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59A5F" w14:textId="77777777" w:rsidR="00AF59AF" w:rsidRPr="00F40B19" w:rsidRDefault="004F3F14" w:rsidP="00F40B19">
      <w:pPr>
        <w:spacing w:after="0" w:line="360" w:lineRule="auto"/>
        <w:rPr>
          <w:rFonts w:ascii="Times New Roman" w:hAnsi="Times New Roman"/>
          <w:lang w:eastAsia="en-US"/>
        </w:rPr>
      </w:pPr>
      <w:r>
        <w:rPr>
          <w:rFonts w:ascii="Times New Roman" w:hAnsi="Times New Roman"/>
          <w:noProof/>
        </w:rPr>
        <w:drawing>
          <wp:inline distT="0" distB="0" distL="0" distR="0" wp14:anchorId="6C4BDF62" wp14:editId="35C590B6">
            <wp:extent cx="2342902" cy="13144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gstspejiba_Logo_BezGa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818" cy="1319452"/>
                    </a:xfrm>
                    <a:prstGeom prst="rect">
                      <a:avLst/>
                    </a:prstGeom>
                  </pic:spPr>
                </pic:pic>
              </a:graphicData>
            </a:graphic>
          </wp:inline>
        </w:drawing>
      </w:r>
    </w:p>
    <w:p w14:paraId="05BFE597" w14:textId="77777777" w:rsidR="00AF59AF" w:rsidRPr="00F40B19" w:rsidRDefault="00AF59AF" w:rsidP="00F40B19">
      <w:pPr>
        <w:spacing w:after="0" w:line="360" w:lineRule="auto"/>
        <w:rPr>
          <w:rFonts w:ascii="Times New Roman" w:hAnsi="Times New Roman"/>
          <w:lang w:eastAsia="en-US"/>
        </w:rPr>
      </w:pPr>
    </w:p>
    <w:p w14:paraId="2DD77260" w14:textId="24A3BDC4" w:rsidR="00AF59AF" w:rsidRPr="00BF604D" w:rsidRDefault="00212ED6" w:rsidP="00F40B19">
      <w:pPr>
        <w:spacing w:after="0" w:line="360" w:lineRule="auto"/>
        <w:jc w:val="center"/>
        <w:rPr>
          <w:rFonts w:ascii="Times New Roman" w:hAnsi="Times New Roman"/>
          <w:sz w:val="28"/>
          <w:szCs w:val="28"/>
          <w:lang w:eastAsia="en-US"/>
        </w:rPr>
      </w:pPr>
      <w:r w:rsidRPr="00BF604D">
        <w:rPr>
          <w:rFonts w:ascii="Times New Roman" w:hAnsi="Times New Roman"/>
          <w:sz w:val="28"/>
          <w:szCs w:val="28"/>
          <w:lang w:eastAsia="en-US"/>
        </w:rPr>
        <w:t xml:space="preserve">STARPTAUTISKAIS </w:t>
      </w:r>
      <w:r w:rsidR="00AF59AF" w:rsidRPr="00BF604D">
        <w:rPr>
          <w:rFonts w:ascii="Times New Roman" w:hAnsi="Times New Roman"/>
          <w:sz w:val="28"/>
          <w:szCs w:val="28"/>
          <w:lang w:eastAsia="en-US"/>
        </w:rPr>
        <w:t>KONKURSS</w:t>
      </w:r>
    </w:p>
    <w:p w14:paraId="3D4BA045" w14:textId="4BDCF469" w:rsidR="00AF59AF" w:rsidRPr="00BF604D" w:rsidRDefault="00AF59AF" w:rsidP="00F40B19">
      <w:pPr>
        <w:spacing w:after="0" w:line="360" w:lineRule="auto"/>
        <w:jc w:val="center"/>
        <w:rPr>
          <w:rFonts w:ascii="Times New Roman" w:hAnsi="Times New Roman"/>
          <w:sz w:val="28"/>
          <w:szCs w:val="28"/>
        </w:rPr>
      </w:pPr>
      <w:r w:rsidRPr="00BF604D">
        <w:rPr>
          <w:rFonts w:ascii="Times New Roman" w:hAnsi="Times New Roman"/>
          <w:sz w:val="28"/>
          <w:szCs w:val="28"/>
        </w:rPr>
        <w:t>Il</w:t>
      </w:r>
      <w:r w:rsidR="00D72912" w:rsidRPr="00BF604D">
        <w:rPr>
          <w:rFonts w:ascii="Times New Roman" w:hAnsi="Times New Roman"/>
          <w:sz w:val="28"/>
          <w:szCs w:val="28"/>
        </w:rPr>
        <w:t>gtspējī</w:t>
      </w:r>
      <w:r w:rsidR="00EF0E80" w:rsidRPr="00BF604D">
        <w:rPr>
          <w:rFonts w:ascii="Times New Roman" w:hAnsi="Times New Roman"/>
          <w:sz w:val="28"/>
          <w:szCs w:val="28"/>
        </w:rPr>
        <w:t>ba Arhitektūrā Būvniecībā dizainā</w:t>
      </w:r>
      <w:r w:rsidR="00D72912" w:rsidRPr="00BF604D">
        <w:rPr>
          <w:rFonts w:ascii="Times New Roman" w:hAnsi="Times New Roman"/>
          <w:sz w:val="28"/>
          <w:szCs w:val="28"/>
        </w:rPr>
        <w:t xml:space="preserve"> </w:t>
      </w:r>
      <w:r w:rsidR="00212ED6" w:rsidRPr="00BF604D">
        <w:rPr>
          <w:rFonts w:ascii="Times New Roman" w:hAnsi="Times New Roman"/>
          <w:sz w:val="28"/>
          <w:szCs w:val="28"/>
        </w:rPr>
        <w:t xml:space="preserve">Baltijas valstīs </w:t>
      </w:r>
      <w:r w:rsidR="00D72912" w:rsidRPr="00BF604D">
        <w:rPr>
          <w:rFonts w:ascii="Times New Roman" w:hAnsi="Times New Roman"/>
          <w:sz w:val="28"/>
          <w:szCs w:val="28"/>
        </w:rPr>
        <w:t>20</w:t>
      </w:r>
      <w:r w:rsidR="00212ED6" w:rsidRPr="00BF604D">
        <w:rPr>
          <w:rFonts w:ascii="Times New Roman" w:hAnsi="Times New Roman"/>
          <w:sz w:val="28"/>
          <w:szCs w:val="28"/>
        </w:rPr>
        <w:t>2</w:t>
      </w:r>
      <w:r w:rsidR="00EE2CCC">
        <w:rPr>
          <w:rFonts w:ascii="Times New Roman" w:hAnsi="Times New Roman"/>
          <w:sz w:val="28"/>
          <w:szCs w:val="28"/>
        </w:rPr>
        <w:t>4</w:t>
      </w:r>
    </w:p>
    <w:p w14:paraId="19505747" w14:textId="77777777" w:rsidR="00AF59AF" w:rsidRPr="00BF604D" w:rsidRDefault="00AF59AF" w:rsidP="00F40B19">
      <w:pPr>
        <w:spacing w:after="0" w:line="360" w:lineRule="auto"/>
        <w:jc w:val="center"/>
        <w:rPr>
          <w:rFonts w:ascii="Times New Roman" w:hAnsi="Times New Roman"/>
          <w:sz w:val="28"/>
          <w:szCs w:val="28"/>
          <w:lang w:eastAsia="en-US"/>
        </w:rPr>
      </w:pPr>
    </w:p>
    <w:p w14:paraId="3A30FAF6" w14:textId="77777777" w:rsidR="00AF59AF" w:rsidRPr="00BF604D" w:rsidRDefault="00AF59AF" w:rsidP="00F40B19">
      <w:pPr>
        <w:spacing w:after="0" w:line="360" w:lineRule="auto"/>
        <w:jc w:val="center"/>
        <w:rPr>
          <w:rFonts w:ascii="Times New Roman" w:hAnsi="Times New Roman"/>
          <w:b/>
          <w:sz w:val="28"/>
          <w:szCs w:val="28"/>
          <w:lang w:eastAsia="en-US"/>
        </w:rPr>
      </w:pPr>
      <w:r w:rsidRPr="00BF604D">
        <w:rPr>
          <w:rFonts w:ascii="Times New Roman" w:hAnsi="Times New Roman"/>
          <w:b/>
          <w:sz w:val="28"/>
          <w:szCs w:val="28"/>
          <w:lang w:eastAsia="en-US"/>
        </w:rPr>
        <w:t>NOLIKUMS</w:t>
      </w:r>
    </w:p>
    <w:p w14:paraId="041883BE" w14:textId="77777777" w:rsidR="00B90B40" w:rsidRPr="00BF604D" w:rsidRDefault="00B90B40" w:rsidP="00B90B40">
      <w:pPr>
        <w:spacing w:after="0" w:line="360" w:lineRule="auto"/>
        <w:rPr>
          <w:rFonts w:ascii="Times New Roman" w:hAnsi="Times New Roman"/>
          <w:sz w:val="28"/>
          <w:szCs w:val="28"/>
          <w:lang w:eastAsia="en-US"/>
        </w:rPr>
      </w:pPr>
      <w:r w:rsidRPr="00BF604D">
        <w:rPr>
          <w:rFonts w:ascii="Times New Roman" w:hAnsi="Times New Roman"/>
          <w:sz w:val="28"/>
          <w:szCs w:val="28"/>
          <w:lang w:eastAsia="en-US"/>
        </w:rPr>
        <w:t xml:space="preserve">Organizators: </w:t>
      </w:r>
      <w:r w:rsidRPr="00BF604D">
        <w:rPr>
          <w:rFonts w:ascii="Times New Roman" w:hAnsi="Times New Roman"/>
          <w:noProof/>
          <w:sz w:val="28"/>
          <w:szCs w:val="28"/>
        </w:rPr>
        <w:drawing>
          <wp:inline distT="0" distB="0" distL="0" distR="0" wp14:anchorId="774D7559" wp14:editId="4B44C875">
            <wp:extent cx="600075" cy="569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CC_2KRASAS_L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697" cy="577186"/>
                    </a:xfrm>
                    <a:prstGeom prst="rect">
                      <a:avLst/>
                    </a:prstGeom>
                  </pic:spPr>
                </pic:pic>
              </a:graphicData>
            </a:graphic>
          </wp:inline>
        </w:drawing>
      </w:r>
      <w:r w:rsidRPr="00BF604D">
        <w:rPr>
          <w:rFonts w:ascii="Times New Roman" w:hAnsi="Times New Roman"/>
          <w:sz w:val="28"/>
          <w:szCs w:val="28"/>
          <w:lang w:eastAsia="en-US"/>
        </w:rPr>
        <w:t xml:space="preserve"> </w:t>
      </w:r>
      <w:hyperlink r:id="rId9" w:history="1">
        <w:r w:rsidRPr="00BF604D">
          <w:rPr>
            <w:rStyle w:val="Hyperlink"/>
            <w:rFonts w:ascii="Times New Roman" w:hAnsi="Times New Roman"/>
            <w:sz w:val="28"/>
            <w:szCs w:val="28"/>
            <w:lang w:eastAsia="en-US"/>
          </w:rPr>
          <w:t>www.buvniekupadome.lv</w:t>
        </w:r>
      </w:hyperlink>
    </w:p>
    <w:p w14:paraId="3B82B15E" w14:textId="77777777" w:rsidR="00B90B40" w:rsidRPr="00BF604D" w:rsidRDefault="00B90B40" w:rsidP="00B90B40">
      <w:pPr>
        <w:spacing w:after="0" w:line="360" w:lineRule="auto"/>
        <w:rPr>
          <w:rFonts w:ascii="Times New Roman" w:hAnsi="Times New Roman"/>
          <w:sz w:val="28"/>
          <w:szCs w:val="28"/>
          <w:lang w:eastAsia="en-US"/>
        </w:rPr>
      </w:pPr>
      <w:r w:rsidRPr="00BF604D">
        <w:rPr>
          <w:rFonts w:ascii="Times New Roman" w:hAnsi="Times New Roman"/>
          <w:sz w:val="28"/>
          <w:szCs w:val="28"/>
          <w:lang w:eastAsia="en-US"/>
        </w:rPr>
        <w:t xml:space="preserve">Sadarbības partneris: </w:t>
      </w:r>
      <w:r w:rsidRPr="00BF604D">
        <w:rPr>
          <w:rFonts w:ascii="Times New Roman" w:hAnsi="Times New Roman"/>
          <w:noProof/>
          <w:sz w:val="28"/>
          <w:szCs w:val="28"/>
        </w:rPr>
        <w:drawing>
          <wp:inline distT="0" distB="0" distL="0" distR="0" wp14:anchorId="01E21D85" wp14:editId="5A9321CD">
            <wp:extent cx="1163838" cy="1151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0">
                      <a:extLst>
                        <a:ext uri="{28A0092B-C50C-407E-A947-70E740481C1C}">
                          <a14:useLocalDpi xmlns:a14="http://schemas.microsoft.com/office/drawing/2010/main" val="0"/>
                        </a:ext>
                      </a:extLst>
                    </a:blip>
                    <a:stretch>
                      <a:fillRect/>
                    </a:stretch>
                  </pic:blipFill>
                  <pic:spPr>
                    <a:xfrm>
                      <a:off x="0" y="0"/>
                      <a:ext cx="1163838" cy="1151368"/>
                    </a:xfrm>
                    <a:prstGeom prst="rect">
                      <a:avLst/>
                    </a:prstGeom>
                  </pic:spPr>
                </pic:pic>
              </a:graphicData>
            </a:graphic>
          </wp:inline>
        </w:drawing>
      </w:r>
      <w:r w:rsidRPr="00BF604D">
        <w:rPr>
          <w:rFonts w:ascii="Times New Roman" w:hAnsi="Times New Roman"/>
          <w:sz w:val="28"/>
          <w:szCs w:val="28"/>
          <w:lang w:eastAsia="en-US"/>
        </w:rPr>
        <w:t>www.bvkb.gov.lv</w:t>
      </w:r>
    </w:p>
    <w:p w14:paraId="044560C2" w14:textId="76993D81" w:rsidR="00BF604D" w:rsidRDefault="00BF604D" w:rsidP="00B90B40">
      <w:pPr>
        <w:spacing w:after="0" w:line="360" w:lineRule="auto"/>
        <w:rPr>
          <w:rFonts w:ascii="Times New Roman" w:hAnsi="Times New Roman"/>
          <w:sz w:val="36"/>
          <w:szCs w:val="36"/>
          <w:lang w:eastAsia="en-US"/>
        </w:rPr>
      </w:pPr>
      <w:r>
        <w:rPr>
          <w:rFonts w:ascii="Times New Roman" w:hAnsi="Times New Roman"/>
          <w:noProof/>
          <w:sz w:val="36"/>
          <w:szCs w:val="36"/>
        </w:rPr>
        <w:drawing>
          <wp:inline distT="0" distB="0" distL="0" distR="0" wp14:anchorId="1EC48B52" wp14:editId="39DB6604">
            <wp:extent cx="1292860" cy="12928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gtspe_jiba2023_VisiLogo_1080x1080px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2860" cy="1292860"/>
                    </a:xfrm>
                    <a:prstGeom prst="rect">
                      <a:avLst/>
                    </a:prstGeom>
                  </pic:spPr>
                </pic:pic>
              </a:graphicData>
            </a:graphic>
          </wp:inline>
        </w:drawing>
      </w:r>
      <w:r w:rsidR="00C92618">
        <w:rPr>
          <w:rFonts w:ascii="Times New Roman" w:hAnsi="Times New Roman"/>
          <w:noProof/>
          <w:sz w:val="36"/>
          <w:szCs w:val="36"/>
        </w:rPr>
        <w:drawing>
          <wp:inline distT="0" distB="0" distL="0" distR="0" wp14:anchorId="454B8D10" wp14:editId="6FD96423">
            <wp:extent cx="1064260" cy="10642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gtspe_jiba2023_VisiLogo_1080x1080px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4260" cy="1064260"/>
                    </a:xfrm>
                    <a:prstGeom prst="rect">
                      <a:avLst/>
                    </a:prstGeom>
                  </pic:spPr>
                </pic:pic>
              </a:graphicData>
            </a:graphic>
          </wp:inline>
        </w:drawing>
      </w:r>
      <w:r w:rsidR="007E17AF">
        <w:rPr>
          <w:rFonts w:ascii="Times New Roman" w:hAnsi="Times New Roman"/>
          <w:noProof/>
          <w:sz w:val="36"/>
          <w:szCs w:val="36"/>
        </w:rPr>
        <w:drawing>
          <wp:inline distT="0" distB="0" distL="0" distR="0" wp14:anchorId="5BCCE6A7" wp14:editId="427F2FB7">
            <wp:extent cx="1323975" cy="11287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N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9132" cy="1133106"/>
                    </a:xfrm>
                    <a:prstGeom prst="rect">
                      <a:avLst/>
                    </a:prstGeom>
                  </pic:spPr>
                </pic:pic>
              </a:graphicData>
            </a:graphic>
          </wp:inline>
        </w:drawing>
      </w:r>
    </w:p>
    <w:p w14:paraId="749DA0DB" w14:textId="77777777" w:rsidR="00BF604D" w:rsidRDefault="00BF604D" w:rsidP="00B90B40">
      <w:pPr>
        <w:spacing w:after="0" w:line="360" w:lineRule="auto"/>
        <w:rPr>
          <w:rFonts w:ascii="Times New Roman" w:hAnsi="Times New Roman"/>
          <w:sz w:val="36"/>
          <w:szCs w:val="36"/>
          <w:lang w:eastAsia="en-US"/>
        </w:rPr>
      </w:pPr>
    </w:p>
    <w:p w14:paraId="132B7ABC" w14:textId="28295D7F" w:rsidR="00212ED6" w:rsidRDefault="00212ED6">
      <w:pPr>
        <w:spacing w:after="160" w:line="259" w:lineRule="auto"/>
        <w:rPr>
          <w:rFonts w:ascii="Times New Roman" w:hAnsi="Times New Roman"/>
          <w:b/>
        </w:rPr>
      </w:pPr>
      <w:r>
        <w:rPr>
          <w:rFonts w:ascii="Times New Roman" w:hAnsi="Times New Roman"/>
          <w:b/>
        </w:rPr>
        <w:br w:type="page"/>
      </w:r>
    </w:p>
    <w:p w14:paraId="6D51B325" w14:textId="2E8120D2" w:rsidR="00AF59AF" w:rsidRPr="00212ED6" w:rsidRDefault="00212ED6" w:rsidP="00BD04E5">
      <w:pPr>
        <w:spacing w:after="0" w:line="360" w:lineRule="auto"/>
        <w:rPr>
          <w:rFonts w:ascii="Times New Roman" w:hAnsi="Times New Roman"/>
          <w:b/>
          <w:u w:val="single"/>
        </w:rPr>
      </w:pPr>
      <w:bookmarkStart w:id="0" w:name="_Toc347490789"/>
      <w:bookmarkStart w:id="1" w:name="_Toc347909885"/>
      <w:bookmarkStart w:id="2" w:name="_Toc221872731"/>
      <w:bookmarkStart w:id="3" w:name="_Toc221872814"/>
      <w:bookmarkStart w:id="4" w:name="_Toc221873809"/>
      <w:r w:rsidRPr="00212ED6">
        <w:rPr>
          <w:rFonts w:ascii="Times New Roman" w:hAnsi="Times New Roman"/>
          <w:b/>
          <w:u w:val="single"/>
        </w:rPr>
        <w:lastRenderedPageBreak/>
        <w:t>1.</w:t>
      </w:r>
      <w:r w:rsidR="00BD04E5" w:rsidRPr="00212ED6">
        <w:rPr>
          <w:rFonts w:ascii="Times New Roman" w:hAnsi="Times New Roman"/>
          <w:b/>
          <w:u w:val="single"/>
        </w:rPr>
        <w:t>O</w:t>
      </w:r>
      <w:r w:rsidR="00AF59AF" w:rsidRPr="00212ED6">
        <w:rPr>
          <w:rFonts w:ascii="Times New Roman" w:hAnsi="Times New Roman"/>
          <w:b/>
          <w:u w:val="single"/>
        </w:rPr>
        <w:t>rganizatori</w:t>
      </w:r>
      <w:bookmarkEnd w:id="0"/>
      <w:bookmarkEnd w:id="1"/>
      <w:bookmarkEnd w:id="2"/>
      <w:bookmarkEnd w:id="3"/>
      <w:bookmarkEnd w:id="4"/>
      <w:r w:rsidR="00481759" w:rsidRPr="00212ED6">
        <w:rPr>
          <w:rFonts w:ascii="Times New Roman" w:hAnsi="Times New Roman"/>
          <w:b/>
          <w:u w:val="single"/>
        </w:rPr>
        <w:t xml:space="preserve"> un sadarbības partneri</w:t>
      </w:r>
    </w:p>
    <w:p w14:paraId="72527A5D" w14:textId="77777777" w:rsidR="00AF59AF" w:rsidRDefault="00F875B8" w:rsidP="00F40B19">
      <w:pPr>
        <w:numPr>
          <w:ilvl w:val="0"/>
          <w:numId w:val="4"/>
        </w:numPr>
        <w:spacing w:after="0" w:line="360" w:lineRule="auto"/>
        <w:ind w:left="0" w:firstLine="0"/>
        <w:contextualSpacing/>
        <w:rPr>
          <w:rFonts w:ascii="Times New Roman" w:hAnsi="Times New Roman"/>
        </w:rPr>
      </w:pPr>
      <w:r>
        <w:rPr>
          <w:rFonts w:ascii="Times New Roman" w:hAnsi="Times New Roman"/>
        </w:rPr>
        <w:t xml:space="preserve">Organizators: </w:t>
      </w:r>
      <w:r w:rsidR="004231FA">
        <w:rPr>
          <w:rFonts w:ascii="Times New Roman" w:hAnsi="Times New Roman"/>
        </w:rPr>
        <w:t xml:space="preserve">Biedrība </w:t>
      </w:r>
      <w:r w:rsidR="00AF59AF" w:rsidRPr="00F40B19">
        <w:rPr>
          <w:rFonts w:ascii="Times New Roman" w:hAnsi="Times New Roman"/>
        </w:rPr>
        <w:t xml:space="preserve">Building </w:t>
      </w:r>
      <w:r w:rsidR="004231FA">
        <w:rPr>
          <w:rFonts w:ascii="Times New Roman" w:hAnsi="Times New Roman"/>
        </w:rPr>
        <w:t>Design and Construction Council</w:t>
      </w:r>
      <w:r w:rsidR="00AF59AF" w:rsidRPr="00F40B19">
        <w:rPr>
          <w:rFonts w:ascii="Times New Roman" w:hAnsi="Times New Roman"/>
        </w:rPr>
        <w:t xml:space="preserve"> (BDCC, </w:t>
      </w:r>
      <w:hyperlink r:id="rId14" w:history="1">
        <w:r w:rsidR="00AF59AF" w:rsidRPr="00F40B19">
          <w:rPr>
            <w:rStyle w:val="Hyperlink"/>
            <w:rFonts w:ascii="Times New Roman" w:hAnsi="Times New Roman"/>
          </w:rPr>
          <w:t>www.buvniekupadome.lv</w:t>
        </w:r>
      </w:hyperlink>
      <w:r w:rsidR="00AF59AF" w:rsidRPr="00F40B19">
        <w:rPr>
          <w:rFonts w:ascii="Times New Roman" w:hAnsi="Times New Roman"/>
        </w:rPr>
        <w:t>).</w:t>
      </w:r>
    </w:p>
    <w:p w14:paraId="1FED5CCC" w14:textId="1D11DD8B" w:rsidR="00AF59AF" w:rsidRDefault="00CA5DBA" w:rsidP="00F40B19">
      <w:pPr>
        <w:spacing w:after="0" w:line="360" w:lineRule="auto"/>
        <w:contextualSpacing/>
        <w:rPr>
          <w:rFonts w:ascii="Times New Roman" w:hAnsi="Times New Roman"/>
        </w:rPr>
      </w:pPr>
      <w:r>
        <w:rPr>
          <w:rFonts w:ascii="Times New Roman" w:hAnsi="Times New Roman"/>
        </w:rPr>
        <w:t>Atbalstītāji: Schneider Electric, Kourasanit, Valsts Nekustamie īpašumi</w:t>
      </w:r>
    </w:p>
    <w:p w14:paraId="2A4AA36E" w14:textId="77777777" w:rsidR="00EE2CCC" w:rsidRPr="00F40B19" w:rsidRDefault="00EE2CCC" w:rsidP="00F40B19">
      <w:pPr>
        <w:spacing w:after="0" w:line="360" w:lineRule="auto"/>
        <w:contextualSpacing/>
        <w:rPr>
          <w:rFonts w:ascii="Times New Roman" w:hAnsi="Times New Roman"/>
        </w:rPr>
      </w:pPr>
    </w:p>
    <w:p w14:paraId="700DC8E3" w14:textId="159BE59B" w:rsidR="00AF59AF" w:rsidRPr="00212ED6" w:rsidRDefault="00481759" w:rsidP="00F40B19">
      <w:pPr>
        <w:spacing w:after="0" w:line="360" w:lineRule="auto"/>
        <w:rPr>
          <w:rFonts w:ascii="Times New Roman" w:hAnsi="Times New Roman"/>
          <w:b/>
          <w:u w:val="single"/>
        </w:rPr>
      </w:pPr>
      <w:r w:rsidRPr="00212ED6">
        <w:rPr>
          <w:rFonts w:ascii="Times New Roman" w:hAnsi="Times New Roman"/>
          <w:b/>
          <w:u w:val="single"/>
        </w:rPr>
        <w:t>2</w:t>
      </w:r>
      <w:r w:rsidR="00AF59AF" w:rsidRPr="00212ED6">
        <w:rPr>
          <w:rFonts w:ascii="Times New Roman" w:hAnsi="Times New Roman"/>
          <w:b/>
          <w:u w:val="single"/>
        </w:rPr>
        <w:t>.Žūrijas komisija</w:t>
      </w:r>
    </w:p>
    <w:p w14:paraId="51255DB8" w14:textId="4483EF4A" w:rsidR="00AF59AF" w:rsidRPr="00F40B19" w:rsidRDefault="00AF59AF" w:rsidP="00AD06D3">
      <w:pPr>
        <w:numPr>
          <w:ilvl w:val="0"/>
          <w:numId w:val="4"/>
        </w:numPr>
        <w:spacing w:after="0" w:line="360" w:lineRule="auto"/>
        <w:contextualSpacing/>
        <w:rPr>
          <w:rFonts w:ascii="Times New Roman" w:hAnsi="Times New Roman"/>
          <w:color w:val="000000"/>
        </w:rPr>
      </w:pPr>
      <w:r w:rsidRPr="00F40B19">
        <w:rPr>
          <w:rFonts w:ascii="Times New Roman" w:hAnsi="Times New Roman"/>
          <w:color w:val="000000"/>
        </w:rPr>
        <w:t>Publiciste Agrita Lūse</w:t>
      </w:r>
      <w:r w:rsidR="002A42AE">
        <w:rPr>
          <w:rFonts w:ascii="Times New Roman" w:hAnsi="Times New Roman"/>
          <w:color w:val="000000"/>
        </w:rPr>
        <w:t xml:space="preserve">, </w:t>
      </w:r>
      <w:r w:rsidR="002A42AE" w:rsidRPr="002A42AE">
        <w:rPr>
          <w:rFonts w:ascii="Times New Roman" w:hAnsi="Times New Roman"/>
          <w:color w:val="000000"/>
        </w:rPr>
        <w:t xml:space="preserve"> publiciste</w:t>
      </w:r>
      <w:r w:rsidR="002A42AE">
        <w:rPr>
          <w:rFonts w:ascii="Times New Roman" w:hAnsi="Times New Roman"/>
          <w:color w:val="000000"/>
        </w:rPr>
        <w:t xml:space="preserve">, </w:t>
      </w:r>
      <w:r w:rsidR="002A42AE" w:rsidRPr="002A42AE">
        <w:rPr>
          <w:rFonts w:ascii="Times New Roman" w:hAnsi="Times New Roman"/>
          <w:color w:val="000000"/>
        </w:rPr>
        <w:t xml:space="preserve"> biedrības Building Design and Construction council valdes locekle.</w:t>
      </w:r>
    </w:p>
    <w:p w14:paraId="21893277" w14:textId="77777777" w:rsidR="00E6182B" w:rsidRPr="00F40B19" w:rsidRDefault="00E6182B" w:rsidP="00F40B19">
      <w:pPr>
        <w:numPr>
          <w:ilvl w:val="0"/>
          <w:numId w:val="4"/>
        </w:numPr>
        <w:spacing w:after="0" w:line="360" w:lineRule="auto"/>
        <w:ind w:left="0" w:firstLine="0"/>
        <w:contextualSpacing/>
        <w:rPr>
          <w:rFonts w:ascii="Times New Roman" w:hAnsi="Times New Roman"/>
        </w:rPr>
      </w:pPr>
      <w:r w:rsidRPr="00F40B19">
        <w:rPr>
          <w:rFonts w:ascii="Times New Roman" w:hAnsi="Times New Roman"/>
        </w:rPr>
        <w:t xml:space="preserve">Arhitekts Uldis Balodis </w:t>
      </w:r>
    </w:p>
    <w:p w14:paraId="0C5F5D05" w14:textId="36D6D8D5" w:rsidR="00300B44" w:rsidRPr="00EE2CCC" w:rsidRDefault="00300B44" w:rsidP="00300B44">
      <w:pPr>
        <w:numPr>
          <w:ilvl w:val="0"/>
          <w:numId w:val="4"/>
        </w:numPr>
        <w:spacing w:after="0" w:line="360" w:lineRule="auto"/>
        <w:ind w:left="0" w:firstLine="0"/>
        <w:contextualSpacing/>
        <w:rPr>
          <w:rFonts w:ascii="Times New Roman" w:hAnsi="Times New Roman"/>
        </w:rPr>
      </w:pPr>
      <w:r>
        <w:rPr>
          <w:rFonts w:ascii="Times New Roman" w:hAnsi="Times New Roman"/>
        </w:rPr>
        <w:t>Valsts Nekustamie īpašumi pārstāve Rūta Baķe</w:t>
      </w:r>
    </w:p>
    <w:p w14:paraId="69EF1CFA" w14:textId="0C5799C1" w:rsidR="00EA23B0" w:rsidRPr="00EA23B0" w:rsidRDefault="00212ED6" w:rsidP="00F40B19">
      <w:pPr>
        <w:numPr>
          <w:ilvl w:val="0"/>
          <w:numId w:val="4"/>
        </w:numPr>
        <w:spacing w:after="0" w:line="360" w:lineRule="auto"/>
        <w:ind w:left="0" w:firstLine="0"/>
        <w:contextualSpacing/>
        <w:rPr>
          <w:rFonts w:ascii="Times New Roman" w:hAnsi="Times New Roman"/>
        </w:rPr>
      </w:pPr>
      <w:r>
        <w:rPr>
          <w:rFonts w:ascii="Times New Roman" w:hAnsi="Times New Roman"/>
          <w:color w:val="222222"/>
          <w:shd w:val="clear" w:color="auto" w:fill="FFFFFF"/>
        </w:rPr>
        <w:t>Sandris Celmiņš</w:t>
      </w:r>
      <w:r w:rsidR="00EA23B0" w:rsidRPr="00EA23B0">
        <w:rPr>
          <w:rFonts w:ascii="Times New Roman" w:hAnsi="Times New Roman"/>
          <w:color w:val="222222"/>
          <w:shd w:val="clear" w:color="auto" w:fill="FFFFFF"/>
        </w:rPr>
        <w:t xml:space="preserve">, </w:t>
      </w:r>
      <w:r w:rsidR="00EA23B0">
        <w:rPr>
          <w:rFonts w:ascii="Times New Roman" w:hAnsi="Times New Roman"/>
          <w:color w:val="222222"/>
          <w:shd w:val="clear" w:color="auto" w:fill="FFFFFF"/>
        </w:rPr>
        <w:t xml:space="preserve">BVKB </w:t>
      </w:r>
      <w:r w:rsidR="00EA23B0" w:rsidRPr="00EA23B0">
        <w:rPr>
          <w:rFonts w:ascii="Times New Roman" w:hAnsi="Times New Roman"/>
          <w:color w:val="222222"/>
          <w:shd w:val="clear" w:color="auto" w:fill="FFFFFF"/>
        </w:rPr>
        <w:t>Būvdarbu kontroles nodaļas vadītājs</w:t>
      </w:r>
    </w:p>
    <w:p w14:paraId="1537874D" w14:textId="77777777" w:rsidR="00D72912" w:rsidRDefault="001D2EC6" w:rsidP="00F40B19">
      <w:pPr>
        <w:numPr>
          <w:ilvl w:val="0"/>
          <w:numId w:val="4"/>
        </w:numPr>
        <w:spacing w:after="0" w:line="360" w:lineRule="auto"/>
        <w:ind w:left="0" w:firstLine="0"/>
        <w:contextualSpacing/>
        <w:rPr>
          <w:rFonts w:ascii="Times New Roman" w:hAnsi="Times New Roman"/>
        </w:rPr>
      </w:pPr>
      <w:r>
        <w:rPr>
          <w:rFonts w:ascii="Times New Roman" w:hAnsi="Times New Roman"/>
        </w:rPr>
        <w:t>Edgars Krasņikovs, būvuzraugs, BREEAM sertificēts vērtētājs</w:t>
      </w:r>
    </w:p>
    <w:p w14:paraId="0E4E5EB5" w14:textId="434B01BA" w:rsidR="0077714E" w:rsidRDefault="00E746F6" w:rsidP="00AD06D3">
      <w:pPr>
        <w:numPr>
          <w:ilvl w:val="0"/>
          <w:numId w:val="4"/>
        </w:numPr>
        <w:spacing w:after="0" w:line="360" w:lineRule="auto"/>
        <w:contextualSpacing/>
        <w:rPr>
          <w:rFonts w:ascii="Times New Roman" w:hAnsi="Times New Roman"/>
        </w:rPr>
      </w:pPr>
      <w:r>
        <w:rPr>
          <w:rFonts w:ascii="Times New Roman" w:hAnsi="Times New Roman"/>
        </w:rPr>
        <w:t>Gintars Dardets, BREEAM sertificēto ēku būvnieks</w:t>
      </w:r>
      <w:r w:rsidR="00B82994">
        <w:rPr>
          <w:rFonts w:ascii="Times New Roman" w:hAnsi="Times New Roman"/>
        </w:rPr>
        <w:t>,</w:t>
      </w:r>
      <w:r w:rsidR="00B82994" w:rsidRPr="00B82994">
        <w:rPr>
          <w:rFonts w:ascii="Times New Roman" w:hAnsi="Times New Roman"/>
        </w:rPr>
        <w:t xml:space="preserve"> biedrības Building Design and Construction council </w:t>
      </w:r>
      <w:r w:rsidR="00B82994">
        <w:rPr>
          <w:rFonts w:ascii="Times New Roman" w:hAnsi="Times New Roman"/>
        </w:rPr>
        <w:t>biedr</w:t>
      </w:r>
      <w:r w:rsidR="00B82994" w:rsidRPr="00B82994">
        <w:rPr>
          <w:rFonts w:ascii="Times New Roman" w:hAnsi="Times New Roman"/>
        </w:rPr>
        <w:t>s</w:t>
      </w:r>
    </w:p>
    <w:p w14:paraId="737A83ED" w14:textId="6BF9F2B4" w:rsidR="00B66AD0" w:rsidRDefault="00B66AD0" w:rsidP="0077714E">
      <w:pPr>
        <w:numPr>
          <w:ilvl w:val="0"/>
          <w:numId w:val="4"/>
        </w:numPr>
        <w:spacing w:after="0" w:line="360" w:lineRule="auto"/>
        <w:ind w:left="0" w:firstLine="0"/>
        <w:contextualSpacing/>
        <w:rPr>
          <w:rFonts w:ascii="Times New Roman" w:hAnsi="Times New Roman"/>
        </w:rPr>
      </w:pPr>
      <w:r>
        <w:rPr>
          <w:rFonts w:ascii="Times New Roman" w:hAnsi="Times New Roman"/>
        </w:rPr>
        <w:t>Igors Golubevs, Schneider Electric vadītājs</w:t>
      </w:r>
    </w:p>
    <w:p w14:paraId="5C1ABF3C" w14:textId="3FC358EF" w:rsidR="00212ED6" w:rsidRDefault="002A42AE" w:rsidP="0077714E">
      <w:pPr>
        <w:numPr>
          <w:ilvl w:val="0"/>
          <w:numId w:val="4"/>
        </w:numPr>
        <w:spacing w:after="0" w:line="360" w:lineRule="auto"/>
        <w:ind w:left="0" w:firstLine="0"/>
        <w:contextualSpacing/>
        <w:rPr>
          <w:rFonts w:ascii="Times New Roman" w:hAnsi="Times New Roman"/>
        </w:rPr>
      </w:pPr>
      <w:r w:rsidRPr="002A42AE">
        <w:rPr>
          <w:rFonts w:ascii="Times New Roman" w:hAnsi="Times New Roman"/>
        </w:rPr>
        <w:t>Rimants Giedraitis, arhitekts, Lietuva</w:t>
      </w:r>
    </w:p>
    <w:p w14:paraId="5D462DB5" w14:textId="208AD9A3" w:rsidR="00C10E5F" w:rsidRDefault="00C10E5F" w:rsidP="0077714E">
      <w:pPr>
        <w:numPr>
          <w:ilvl w:val="0"/>
          <w:numId w:val="4"/>
        </w:numPr>
        <w:spacing w:after="0" w:line="360" w:lineRule="auto"/>
        <w:ind w:left="0" w:firstLine="0"/>
        <w:contextualSpacing/>
        <w:rPr>
          <w:rFonts w:ascii="Times New Roman" w:hAnsi="Times New Roman"/>
        </w:rPr>
      </w:pPr>
      <w:r>
        <w:rPr>
          <w:rFonts w:ascii="Times New Roman" w:hAnsi="Times New Roman"/>
        </w:rPr>
        <w:t>Kaarel Kunnap, arhitekts, Igaunija</w:t>
      </w:r>
    </w:p>
    <w:p w14:paraId="0DE355EC" w14:textId="77777777" w:rsidR="002C2E8E" w:rsidRDefault="002C2E8E" w:rsidP="00F40B19">
      <w:pPr>
        <w:spacing w:after="0" w:line="360" w:lineRule="auto"/>
        <w:rPr>
          <w:rFonts w:ascii="Times New Roman" w:hAnsi="Times New Roman"/>
          <w:b/>
        </w:rPr>
      </w:pPr>
      <w:bookmarkStart w:id="5" w:name="_Toc347909891"/>
      <w:bookmarkStart w:id="6" w:name="_Toc221872737"/>
      <w:bookmarkStart w:id="7" w:name="_Toc221872820"/>
      <w:bookmarkStart w:id="8" w:name="_Toc221873815"/>
    </w:p>
    <w:p w14:paraId="6563EE76" w14:textId="056BBF03" w:rsidR="00AF59AF" w:rsidRPr="00BD04E5" w:rsidRDefault="00212ED6" w:rsidP="00F40B19">
      <w:pPr>
        <w:spacing w:after="0" w:line="360" w:lineRule="auto"/>
        <w:rPr>
          <w:rFonts w:ascii="Times New Roman" w:hAnsi="Times New Roman"/>
          <w:b/>
        </w:rPr>
      </w:pPr>
      <w:r>
        <w:rPr>
          <w:rFonts w:ascii="Times New Roman" w:hAnsi="Times New Roman"/>
          <w:b/>
        </w:rPr>
        <w:t>3</w:t>
      </w:r>
      <w:r w:rsidR="00AF59AF" w:rsidRPr="00BD04E5">
        <w:rPr>
          <w:rFonts w:ascii="Times New Roman" w:hAnsi="Times New Roman"/>
          <w:b/>
        </w:rPr>
        <w:t xml:space="preserve">. </w:t>
      </w:r>
      <w:bookmarkStart w:id="9" w:name="_Toc347490796"/>
      <w:bookmarkStart w:id="10" w:name="_Toc347909892"/>
      <w:bookmarkStart w:id="11" w:name="_Toc221872738"/>
      <w:bookmarkStart w:id="12" w:name="_Toc221872821"/>
      <w:bookmarkStart w:id="13" w:name="_Toc221873816"/>
      <w:bookmarkEnd w:id="5"/>
      <w:bookmarkEnd w:id="6"/>
      <w:bookmarkEnd w:id="7"/>
      <w:bookmarkEnd w:id="8"/>
      <w:r>
        <w:rPr>
          <w:rFonts w:ascii="Times New Roman" w:hAnsi="Times New Roman"/>
          <w:b/>
        </w:rPr>
        <w:t>Misija</w:t>
      </w:r>
    </w:p>
    <w:p w14:paraId="350FF653" w14:textId="4709658A" w:rsidR="00AF59AF" w:rsidRPr="00F40B19" w:rsidRDefault="00AF59AF" w:rsidP="00212ED6">
      <w:pPr>
        <w:spacing w:after="0" w:line="360" w:lineRule="auto"/>
        <w:rPr>
          <w:rFonts w:ascii="Times New Roman" w:hAnsi="Times New Roman"/>
        </w:rPr>
      </w:pPr>
      <w:bookmarkStart w:id="14" w:name="_Toc347490797"/>
      <w:bookmarkEnd w:id="9"/>
      <w:bookmarkEnd w:id="10"/>
      <w:bookmarkEnd w:id="11"/>
      <w:bookmarkEnd w:id="12"/>
      <w:bookmarkEnd w:id="13"/>
      <w:r w:rsidRPr="00F40B19">
        <w:rPr>
          <w:rFonts w:ascii="Times New Roman" w:hAnsi="Times New Roman"/>
        </w:rPr>
        <w:t>Ilgtspējīgas būvniecības</w:t>
      </w:r>
      <w:r w:rsidR="00C546EF">
        <w:rPr>
          <w:rFonts w:ascii="Times New Roman" w:hAnsi="Times New Roman"/>
        </w:rPr>
        <w:t>, arhitektūras un dizaina</w:t>
      </w:r>
      <w:r w:rsidRPr="00F40B19">
        <w:rPr>
          <w:rFonts w:ascii="Times New Roman" w:hAnsi="Times New Roman"/>
        </w:rPr>
        <w:t xml:space="preserve"> idejas popularizēšana un sabiedrības izglītošana, nepieciešamība izcelt labāko praksi, kā arī dalīties informācijā par šād</w:t>
      </w:r>
      <w:bookmarkStart w:id="15" w:name="_Toc347909893"/>
      <w:bookmarkStart w:id="16" w:name="_Toc221872739"/>
      <w:bookmarkStart w:id="17" w:name="_Toc221872822"/>
      <w:bookmarkStart w:id="18" w:name="_Toc221873817"/>
      <w:r w:rsidR="00BD04E5">
        <w:rPr>
          <w:rFonts w:ascii="Times New Roman" w:hAnsi="Times New Roman"/>
        </w:rPr>
        <w:t>u projektu veiksmes faktoriem.</w:t>
      </w:r>
      <w:bookmarkEnd w:id="14"/>
      <w:bookmarkEnd w:id="15"/>
      <w:bookmarkEnd w:id="16"/>
      <w:bookmarkEnd w:id="17"/>
      <w:bookmarkEnd w:id="18"/>
      <w:r w:rsidR="00212ED6">
        <w:rPr>
          <w:rFonts w:ascii="Times New Roman" w:hAnsi="Times New Roman"/>
        </w:rPr>
        <w:t xml:space="preserve"> </w:t>
      </w:r>
      <w:r w:rsidRPr="00F40B19">
        <w:rPr>
          <w:rFonts w:ascii="Times New Roman" w:hAnsi="Times New Roman"/>
        </w:rPr>
        <w:t>Vērst uzmanību uz pieejamajiem resursiem ilgtspējīgu ēku radīšanā</w:t>
      </w:r>
      <w:r w:rsidR="008177D5">
        <w:rPr>
          <w:rFonts w:ascii="Times New Roman" w:hAnsi="Times New Roman"/>
        </w:rPr>
        <w:t xml:space="preserve"> vai ražotnēs izmantotajās kokapsttrādes </w:t>
      </w:r>
      <w:bookmarkStart w:id="19" w:name="_GoBack"/>
      <w:bookmarkEnd w:id="19"/>
      <w:r w:rsidR="008177D5">
        <w:rPr>
          <w:rFonts w:ascii="Times New Roman" w:hAnsi="Times New Roman"/>
        </w:rPr>
        <w:t>tehnoloģijās</w:t>
      </w:r>
      <w:r w:rsidRPr="00F40B19">
        <w:rPr>
          <w:rFonts w:ascii="Times New Roman" w:hAnsi="Times New Roman"/>
        </w:rPr>
        <w:t>.</w:t>
      </w:r>
      <w:r w:rsidR="00212ED6">
        <w:rPr>
          <w:rFonts w:ascii="Times New Roman" w:hAnsi="Times New Roman"/>
        </w:rPr>
        <w:t xml:space="preserve"> </w:t>
      </w:r>
      <w:r w:rsidRPr="00F40B19">
        <w:rPr>
          <w:rFonts w:ascii="Times New Roman" w:hAnsi="Times New Roman"/>
        </w:rPr>
        <w:t>Dalīties informācijā, pieredzē, zināšanās un idejās par ilgtspējīgu ēku</w:t>
      </w:r>
      <w:r w:rsidR="008177D5">
        <w:rPr>
          <w:rFonts w:ascii="Times New Roman" w:hAnsi="Times New Roman"/>
        </w:rPr>
        <w:t>, ražošanas tehnoloģiju</w:t>
      </w:r>
      <w:r w:rsidRPr="00F40B19">
        <w:rPr>
          <w:rFonts w:ascii="Times New Roman" w:hAnsi="Times New Roman"/>
        </w:rPr>
        <w:t xml:space="preserve"> un pilsētvides att</w:t>
      </w:r>
      <w:bookmarkStart w:id="20" w:name="_Toc347490798"/>
      <w:bookmarkStart w:id="21" w:name="_Toc347909894"/>
      <w:bookmarkStart w:id="22" w:name="_Toc221872740"/>
      <w:bookmarkStart w:id="23" w:name="_Toc221872823"/>
      <w:bookmarkStart w:id="24" w:name="_Toc221873818"/>
      <w:r w:rsidR="00212ED6">
        <w:rPr>
          <w:rFonts w:ascii="Times New Roman" w:hAnsi="Times New Roman"/>
        </w:rPr>
        <w:t>īstību un nosacījumiem Baltijā.</w:t>
      </w:r>
    </w:p>
    <w:p w14:paraId="4069AFC9" w14:textId="77777777" w:rsidR="00AF59AF" w:rsidRPr="00F40B19" w:rsidRDefault="00AF59AF" w:rsidP="00F40B19">
      <w:pPr>
        <w:spacing w:after="0" w:line="360" w:lineRule="auto"/>
        <w:contextualSpacing/>
        <w:rPr>
          <w:rFonts w:ascii="Times New Roman" w:hAnsi="Times New Roman"/>
        </w:rPr>
      </w:pPr>
    </w:p>
    <w:p w14:paraId="31897F7F" w14:textId="07C8BBFE" w:rsidR="00AF59AF" w:rsidRPr="00BD04E5" w:rsidRDefault="00212ED6" w:rsidP="00F40B19">
      <w:pPr>
        <w:spacing w:after="0" w:line="360" w:lineRule="auto"/>
        <w:contextualSpacing/>
        <w:rPr>
          <w:rFonts w:ascii="Times New Roman" w:hAnsi="Times New Roman"/>
          <w:b/>
        </w:rPr>
      </w:pPr>
      <w:r>
        <w:rPr>
          <w:rFonts w:ascii="Times New Roman" w:hAnsi="Times New Roman"/>
          <w:b/>
        </w:rPr>
        <w:t>4</w:t>
      </w:r>
      <w:r w:rsidR="00AF59AF" w:rsidRPr="00BD04E5">
        <w:rPr>
          <w:rFonts w:ascii="Times New Roman" w:hAnsi="Times New Roman"/>
          <w:b/>
        </w:rPr>
        <w:t>.</w:t>
      </w:r>
      <w:bookmarkStart w:id="25" w:name="_Toc347909895"/>
      <w:bookmarkEnd w:id="20"/>
      <w:bookmarkEnd w:id="21"/>
      <w:bookmarkEnd w:id="22"/>
      <w:bookmarkEnd w:id="23"/>
      <w:bookmarkEnd w:id="24"/>
      <w:r w:rsidR="00F875B8">
        <w:rPr>
          <w:rFonts w:ascii="Times New Roman" w:hAnsi="Times New Roman"/>
          <w:b/>
        </w:rPr>
        <w:t xml:space="preserve"> </w:t>
      </w:r>
      <w:r>
        <w:rPr>
          <w:rFonts w:ascii="Times New Roman" w:hAnsi="Times New Roman"/>
          <w:b/>
        </w:rPr>
        <w:t>Nominācijas</w:t>
      </w:r>
    </w:p>
    <w:p w14:paraId="58D688A6" w14:textId="7FEC0232" w:rsidR="00F875B8" w:rsidRDefault="00CC4BBB" w:rsidP="00F40B19">
      <w:pPr>
        <w:spacing w:after="0" w:line="360" w:lineRule="auto"/>
        <w:contextualSpacing/>
        <w:rPr>
          <w:rFonts w:ascii="Times New Roman" w:hAnsi="Times New Roman"/>
        </w:rPr>
      </w:pPr>
      <w:r>
        <w:rPr>
          <w:rFonts w:ascii="Times New Roman" w:hAnsi="Times New Roman"/>
          <w:b/>
        </w:rPr>
        <w:t>Ilgtspējīgākā ēka</w:t>
      </w:r>
      <w:r w:rsidR="00F875B8">
        <w:rPr>
          <w:rFonts w:ascii="Times New Roman" w:hAnsi="Times New Roman"/>
          <w:b/>
        </w:rPr>
        <w:t xml:space="preserve"> </w:t>
      </w:r>
      <w:r w:rsidR="00AF59AF" w:rsidRPr="00F40B19">
        <w:rPr>
          <w:rFonts w:ascii="Times New Roman" w:hAnsi="Times New Roman"/>
        </w:rPr>
        <w:t xml:space="preserve">– </w:t>
      </w:r>
      <w:r w:rsidR="00EB562B">
        <w:rPr>
          <w:rFonts w:ascii="Times New Roman" w:hAnsi="Times New Roman"/>
        </w:rPr>
        <w:t>iespējams</w:t>
      </w:r>
      <w:r w:rsidR="00AF59AF" w:rsidRPr="00F40B19">
        <w:rPr>
          <w:rFonts w:ascii="Times New Roman" w:hAnsi="Times New Roman"/>
        </w:rPr>
        <w:t xml:space="preserve"> pieteikt ēkas</w:t>
      </w:r>
      <w:r w:rsidR="008177D5">
        <w:rPr>
          <w:rFonts w:ascii="Times New Roman" w:hAnsi="Times New Roman"/>
        </w:rPr>
        <w:t xml:space="preserve"> vai ražotnes</w:t>
      </w:r>
      <w:r w:rsidR="00B05F7A">
        <w:rPr>
          <w:rFonts w:ascii="Times New Roman" w:hAnsi="Times New Roman"/>
        </w:rPr>
        <w:t xml:space="preserve"> – </w:t>
      </w:r>
      <w:r w:rsidR="00F875B8">
        <w:rPr>
          <w:rFonts w:ascii="Times New Roman" w:hAnsi="Times New Roman"/>
        </w:rPr>
        <w:t xml:space="preserve">sabiedriskās un privātās - , kuras nodotas </w:t>
      </w:r>
      <w:r w:rsidR="002C2E8E">
        <w:rPr>
          <w:rFonts w:ascii="Times New Roman" w:hAnsi="Times New Roman"/>
        </w:rPr>
        <w:t>ekspluatācijā līdz 202</w:t>
      </w:r>
      <w:r w:rsidR="008C235C">
        <w:rPr>
          <w:rFonts w:ascii="Times New Roman" w:hAnsi="Times New Roman"/>
        </w:rPr>
        <w:t>3</w:t>
      </w:r>
      <w:r w:rsidR="00F875B8" w:rsidRPr="00F40B19">
        <w:rPr>
          <w:rFonts w:ascii="Times New Roman" w:hAnsi="Times New Roman"/>
        </w:rPr>
        <w:t>. gada 1. septembrim</w:t>
      </w:r>
      <w:r w:rsidR="00F875B8">
        <w:rPr>
          <w:rFonts w:ascii="Times New Roman" w:hAnsi="Times New Roman"/>
        </w:rPr>
        <w:t>.</w:t>
      </w:r>
    </w:p>
    <w:p w14:paraId="2CBA486D" w14:textId="4E726C19" w:rsidR="00AF59AF" w:rsidRDefault="00F875B8" w:rsidP="00F40B19">
      <w:pPr>
        <w:spacing w:after="0" w:line="360" w:lineRule="auto"/>
        <w:contextualSpacing/>
        <w:rPr>
          <w:rFonts w:ascii="Times New Roman" w:hAnsi="Times New Roman"/>
          <w:color w:val="000000"/>
        </w:rPr>
      </w:pPr>
      <w:r w:rsidRPr="00F875B8">
        <w:rPr>
          <w:rFonts w:ascii="Times New Roman" w:hAnsi="Times New Roman"/>
          <w:b/>
        </w:rPr>
        <w:t>Ilgtspējīgākais</w:t>
      </w:r>
      <w:r w:rsidR="00B05F7A" w:rsidRPr="00F875B8">
        <w:rPr>
          <w:rFonts w:ascii="Times New Roman" w:hAnsi="Times New Roman"/>
          <w:b/>
        </w:rPr>
        <w:t xml:space="preserve"> labiekārtojum</w:t>
      </w:r>
      <w:r w:rsidRPr="00F875B8">
        <w:rPr>
          <w:rFonts w:ascii="Times New Roman" w:hAnsi="Times New Roman"/>
          <w:b/>
        </w:rPr>
        <w:t>s</w:t>
      </w:r>
      <w:r w:rsidR="00B05F7A">
        <w:rPr>
          <w:rFonts w:ascii="Times New Roman" w:hAnsi="Times New Roman"/>
        </w:rPr>
        <w:t xml:space="preserve"> </w:t>
      </w:r>
      <w:r>
        <w:rPr>
          <w:rFonts w:ascii="Times New Roman" w:hAnsi="Times New Roman"/>
        </w:rPr>
        <w:t xml:space="preserve">– iespējams pieteikt labiekārtojumus, </w:t>
      </w:r>
      <w:r w:rsidR="00B05F7A">
        <w:rPr>
          <w:rFonts w:ascii="Times New Roman" w:hAnsi="Times New Roman"/>
        </w:rPr>
        <w:t>kuri nodoti</w:t>
      </w:r>
      <w:r w:rsidR="002C2E8E">
        <w:rPr>
          <w:rFonts w:ascii="Times New Roman" w:hAnsi="Times New Roman"/>
        </w:rPr>
        <w:t xml:space="preserve"> ekspluatācijā līdz 202</w:t>
      </w:r>
      <w:r w:rsidR="008C235C">
        <w:rPr>
          <w:rFonts w:ascii="Times New Roman" w:hAnsi="Times New Roman"/>
        </w:rPr>
        <w:t>3</w:t>
      </w:r>
      <w:r w:rsidR="00AF59AF" w:rsidRPr="00F40B19">
        <w:rPr>
          <w:rFonts w:ascii="Times New Roman" w:hAnsi="Times New Roman"/>
        </w:rPr>
        <w:t xml:space="preserve">. gada </w:t>
      </w:r>
      <w:bookmarkEnd w:id="25"/>
      <w:r w:rsidR="00B05F7A">
        <w:rPr>
          <w:rFonts w:ascii="Times New Roman" w:hAnsi="Times New Roman"/>
        </w:rPr>
        <w:t>1.</w:t>
      </w:r>
      <w:r w:rsidR="00C546EF">
        <w:rPr>
          <w:rFonts w:ascii="Times New Roman" w:hAnsi="Times New Roman"/>
        </w:rPr>
        <w:t>sept</w:t>
      </w:r>
      <w:r w:rsidR="00B05F7A">
        <w:rPr>
          <w:rFonts w:ascii="Times New Roman" w:hAnsi="Times New Roman"/>
        </w:rPr>
        <w:t>embrim</w:t>
      </w:r>
      <w:bookmarkStart w:id="26" w:name="_Toc347909896"/>
      <w:r>
        <w:rPr>
          <w:rFonts w:ascii="Times New Roman" w:hAnsi="Times New Roman"/>
          <w:color w:val="000000"/>
        </w:rPr>
        <w:t>.</w:t>
      </w:r>
    </w:p>
    <w:p w14:paraId="274193AE" w14:textId="26F44C50" w:rsidR="00AF59AF" w:rsidRPr="00F40B19" w:rsidRDefault="00AF59AF" w:rsidP="00F40B19">
      <w:pPr>
        <w:spacing w:after="0" w:line="360" w:lineRule="auto"/>
        <w:contextualSpacing/>
        <w:rPr>
          <w:rFonts w:ascii="Times New Roman" w:hAnsi="Times New Roman"/>
        </w:rPr>
      </w:pPr>
      <w:r w:rsidRPr="00BD04E5">
        <w:rPr>
          <w:rFonts w:ascii="Times New Roman" w:hAnsi="Times New Roman"/>
          <w:b/>
        </w:rPr>
        <w:t>Ilgtspējīgākais projekts</w:t>
      </w:r>
      <w:r w:rsidRPr="00F40B19">
        <w:rPr>
          <w:rFonts w:ascii="Times New Roman" w:hAnsi="Times New Roman"/>
        </w:rPr>
        <w:t xml:space="preserve"> – var iesniegt projektus (ēkas, objektus, </w:t>
      </w:r>
      <w:r w:rsidR="008177D5">
        <w:rPr>
          <w:rFonts w:ascii="Times New Roman" w:hAnsi="Times New Roman"/>
        </w:rPr>
        <w:t xml:space="preserve">ražotnes, </w:t>
      </w:r>
      <w:r w:rsidRPr="00F40B19">
        <w:rPr>
          <w:rFonts w:ascii="Times New Roman" w:hAnsi="Times New Roman"/>
        </w:rPr>
        <w:t>labiekārtojuma proje</w:t>
      </w:r>
      <w:r w:rsidR="00D72912">
        <w:rPr>
          <w:rFonts w:ascii="Times New Roman" w:hAnsi="Times New Roman"/>
        </w:rPr>
        <w:t>ktus), kuri izstrādāti līdz 20</w:t>
      </w:r>
      <w:r w:rsidR="00C546EF">
        <w:rPr>
          <w:rFonts w:ascii="Times New Roman" w:hAnsi="Times New Roman"/>
        </w:rPr>
        <w:t>2</w:t>
      </w:r>
      <w:r w:rsidR="008C235C">
        <w:rPr>
          <w:rFonts w:ascii="Times New Roman" w:hAnsi="Times New Roman"/>
        </w:rPr>
        <w:t>4</w:t>
      </w:r>
      <w:r w:rsidRPr="00F40B19">
        <w:rPr>
          <w:rFonts w:ascii="Times New Roman" w:hAnsi="Times New Roman"/>
        </w:rPr>
        <w:t>. gada 1.maijam.</w:t>
      </w:r>
      <w:bookmarkStart w:id="27" w:name="_Toc347909897"/>
      <w:bookmarkEnd w:id="26"/>
    </w:p>
    <w:p w14:paraId="19CB4465" w14:textId="77777777" w:rsidR="00AF59AF" w:rsidRPr="00F40B19" w:rsidRDefault="00AF59AF" w:rsidP="00F40B19">
      <w:pPr>
        <w:spacing w:after="0" w:line="360" w:lineRule="auto"/>
        <w:contextualSpacing/>
        <w:rPr>
          <w:rFonts w:ascii="Times New Roman" w:hAnsi="Times New Roman"/>
        </w:rPr>
      </w:pPr>
    </w:p>
    <w:p w14:paraId="260B8EED" w14:textId="77777777" w:rsidR="00AF59AF" w:rsidRDefault="00AF59AF" w:rsidP="00F40B19">
      <w:pPr>
        <w:spacing w:after="0" w:line="360" w:lineRule="auto"/>
        <w:contextualSpacing/>
        <w:rPr>
          <w:rFonts w:ascii="Times New Roman" w:hAnsi="Times New Roman"/>
        </w:rPr>
      </w:pPr>
      <w:r w:rsidRPr="00BD04E5">
        <w:rPr>
          <w:rFonts w:ascii="Times New Roman" w:hAnsi="Times New Roman"/>
          <w:b/>
        </w:rPr>
        <w:t xml:space="preserve">Ilgtspējīgākā studentu ideja </w:t>
      </w:r>
      <w:r w:rsidRPr="00F40B19">
        <w:rPr>
          <w:rFonts w:ascii="Times New Roman" w:hAnsi="Times New Roman"/>
        </w:rPr>
        <w:t>–</w:t>
      </w:r>
      <w:r w:rsidR="00F875B8">
        <w:rPr>
          <w:rFonts w:ascii="Times New Roman" w:hAnsi="Times New Roman"/>
        </w:rPr>
        <w:t xml:space="preserve"> pieteikumus var iesniegt </w:t>
      </w:r>
      <w:r w:rsidRPr="00F40B19">
        <w:rPr>
          <w:rFonts w:ascii="Times New Roman" w:hAnsi="Times New Roman"/>
        </w:rPr>
        <w:t>koledžu un  augstskolu studenti, kā arī absolventi, kas beiguši augstskolu pēdējo 5 gadu laikā un nav sertificēti arhitekti, māk</w:t>
      </w:r>
      <w:r w:rsidR="00F875B8">
        <w:rPr>
          <w:rFonts w:ascii="Times New Roman" w:hAnsi="Times New Roman"/>
        </w:rPr>
        <w:t xml:space="preserve">slinieki, dizaineri, inženieri. Konkursam </w:t>
      </w:r>
      <w:r w:rsidRPr="00F40B19">
        <w:rPr>
          <w:rFonts w:ascii="Times New Roman" w:hAnsi="Times New Roman"/>
        </w:rPr>
        <w:t xml:space="preserve">var iesniegt projektus, skices, metus, </w:t>
      </w:r>
      <w:r w:rsidR="00EC6854" w:rsidRPr="00F40B19">
        <w:rPr>
          <w:rFonts w:ascii="Times New Roman" w:hAnsi="Times New Roman"/>
        </w:rPr>
        <w:t>funkcionālu dizaina objektu priekšlikumus</w:t>
      </w:r>
      <w:r w:rsidRPr="00F40B19">
        <w:rPr>
          <w:rFonts w:ascii="Times New Roman" w:hAnsi="Times New Roman"/>
        </w:rPr>
        <w:t>, kas tapuši kā studiju programmas uzdevumi, radīti speciāli konkursam vai tiek īstenoti kāda projekta ietvaros.</w:t>
      </w:r>
      <w:bookmarkStart w:id="28" w:name="_Toc347490799"/>
      <w:bookmarkStart w:id="29" w:name="_Toc347909898"/>
      <w:bookmarkStart w:id="30" w:name="_Toc221872741"/>
      <w:bookmarkStart w:id="31" w:name="_Toc221872824"/>
      <w:bookmarkStart w:id="32" w:name="_Toc221873819"/>
      <w:bookmarkEnd w:id="27"/>
    </w:p>
    <w:p w14:paraId="26140170" w14:textId="77777777" w:rsidR="00815045" w:rsidRPr="00F40B19" w:rsidRDefault="00815045" w:rsidP="00F40B19">
      <w:pPr>
        <w:spacing w:after="0" w:line="360" w:lineRule="auto"/>
        <w:contextualSpacing/>
        <w:rPr>
          <w:rFonts w:ascii="Times New Roman" w:hAnsi="Times New Roman"/>
        </w:rPr>
      </w:pPr>
    </w:p>
    <w:p w14:paraId="54A1393E" w14:textId="1617D7F4" w:rsidR="000732B1" w:rsidRPr="00BD04E5" w:rsidRDefault="000732B1" w:rsidP="00F40B19">
      <w:pPr>
        <w:spacing w:after="0" w:line="360" w:lineRule="auto"/>
        <w:contextualSpacing/>
        <w:rPr>
          <w:rFonts w:ascii="Times New Roman" w:hAnsi="Times New Roman"/>
          <w:b/>
        </w:rPr>
      </w:pPr>
      <w:bookmarkStart w:id="33" w:name="_Toc347490800"/>
      <w:bookmarkStart w:id="34" w:name="_Toc347909904"/>
      <w:bookmarkStart w:id="35" w:name="_Toc221872742"/>
      <w:bookmarkStart w:id="36" w:name="_Toc221872825"/>
      <w:bookmarkStart w:id="37" w:name="_Toc221873820"/>
      <w:bookmarkEnd w:id="28"/>
      <w:bookmarkEnd w:id="29"/>
      <w:bookmarkEnd w:id="30"/>
      <w:bookmarkEnd w:id="31"/>
      <w:bookmarkEnd w:id="32"/>
      <w:r w:rsidRPr="00BD04E5">
        <w:rPr>
          <w:rFonts w:ascii="Times New Roman" w:hAnsi="Times New Roman"/>
          <w:b/>
          <w:color w:val="000000" w:themeColor="text1"/>
        </w:rPr>
        <w:t xml:space="preserve">5. </w:t>
      </w:r>
      <w:bookmarkStart w:id="38" w:name="_Toc347909905"/>
      <w:bookmarkStart w:id="39" w:name="_Toc221872743"/>
      <w:bookmarkStart w:id="40" w:name="_Toc221872826"/>
      <w:bookmarkStart w:id="41" w:name="_Toc221873821"/>
      <w:bookmarkEnd w:id="33"/>
      <w:bookmarkEnd w:id="34"/>
      <w:bookmarkEnd w:id="35"/>
      <w:bookmarkEnd w:id="36"/>
      <w:bookmarkEnd w:id="37"/>
      <w:r w:rsidR="00212ED6">
        <w:rPr>
          <w:rFonts w:ascii="Times New Roman" w:hAnsi="Times New Roman"/>
          <w:b/>
        </w:rPr>
        <w:t>Pieteikumi</w:t>
      </w:r>
    </w:p>
    <w:p w14:paraId="6E15F4CD" w14:textId="546CEDE7" w:rsidR="000732B1" w:rsidRPr="00F40B19" w:rsidRDefault="000732B1" w:rsidP="00F40B19">
      <w:pPr>
        <w:spacing w:after="0" w:line="360" w:lineRule="auto"/>
        <w:contextualSpacing/>
        <w:rPr>
          <w:rFonts w:ascii="Times New Roman" w:hAnsi="Times New Roman"/>
        </w:rPr>
      </w:pPr>
      <w:bookmarkStart w:id="42" w:name="_Toc347909906"/>
      <w:bookmarkEnd w:id="38"/>
      <w:bookmarkEnd w:id="39"/>
      <w:bookmarkEnd w:id="40"/>
      <w:bookmarkEnd w:id="41"/>
      <w:r w:rsidRPr="00F40B19">
        <w:rPr>
          <w:rFonts w:ascii="Times New Roman" w:hAnsi="Times New Roman"/>
        </w:rPr>
        <w:t>Pieteikumus konkursam drīkst iesniegt jebkura fiziska persona, fizisku personu grupa vai juridiska persona</w:t>
      </w:r>
      <w:r w:rsidR="00212ED6">
        <w:rPr>
          <w:rFonts w:ascii="Times New Roman" w:hAnsi="Times New Roman"/>
        </w:rPr>
        <w:t xml:space="preserve"> līdz 202</w:t>
      </w:r>
      <w:r w:rsidR="008C235C">
        <w:rPr>
          <w:rFonts w:ascii="Times New Roman" w:hAnsi="Times New Roman"/>
        </w:rPr>
        <w:t>4</w:t>
      </w:r>
      <w:r w:rsidR="00212ED6">
        <w:rPr>
          <w:rFonts w:ascii="Times New Roman" w:hAnsi="Times New Roman"/>
        </w:rPr>
        <w:t xml:space="preserve">.gada </w:t>
      </w:r>
      <w:r w:rsidR="00990FAB">
        <w:rPr>
          <w:rFonts w:ascii="Times New Roman" w:hAnsi="Times New Roman"/>
        </w:rPr>
        <w:t>5.augustam</w:t>
      </w:r>
      <w:r w:rsidRPr="00F40B19">
        <w:rPr>
          <w:rFonts w:ascii="Times New Roman" w:hAnsi="Times New Roman"/>
        </w:rPr>
        <w:t xml:space="preserve">. </w:t>
      </w:r>
      <w:bookmarkStart w:id="43" w:name="_Toc347909907"/>
      <w:bookmarkEnd w:id="42"/>
    </w:p>
    <w:bookmarkEnd w:id="43"/>
    <w:p w14:paraId="0B028CE8" w14:textId="3796334B" w:rsidR="000732B1" w:rsidRPr="00F40B19" w:rsidRDefault="000732B1" w:rsidP="00F40B19">
      <w:pPr>
        <w:spacing w:after="0" w:line="360" w:lineRule="auto"/>
        <w:contextualSpacing/>
        <w:rPr>
          <w:rFonts w:ascii="Times New Roman" w:hAnsi="Times New Roman"/>
        </w:rPr>
      </w:pPr>
      <w:r w:rsidRPr="008C235C">
        <w:rPr>
          <w:rFonts w:ascii="Times New Roman" w:hAnsi="Times New Roman"/>
          <w:b/>
          <w:color w:val="FF0000"/>
        </w:rPr>
        <w:t xml:space="preserve">Pieteikumi jāiesniedz latviešu </w:t>
      </w:r>
      <w:r w:rsidR="00212ED6" w:rsidRPr="008C235C">
        <w:rPr>
          <w:rFonts w:ascii="Times New Roman" w:hAnsi="Times New Roman"/>
          <w:b/>
          <w:color w:val="FF0000"/>
        </w:rPr>
        <w:t xml:space="preserve">vai angļu </w:t>
      </w:r>
      <w:r w:rsidRPr="008C235C">
        <w:rPr>
          <w:rFonts w:ascii="Times New Roman" w:hAnsi="Times New Roman"/>
          <w:b/>
          <w:color w:val="FF0000"/>
        </w:rPr>
        <w:t>valodā</w:t>
      </w:r>
      <w:r w:rsidR="00EB562B" w:rsidRPr="008C235C">
        <w:rPr>
          <w:rFonts w:ascii="Times New Roman" w:hAnsi="Times New Roman"/>
          <w:b/>
          <w:color w:val="FF0000"/>
        </w:rPr>
        <w:t xml:space="preserve">, digitāli, word </w:t>
      </w:r>
      <w:r w:rsidRPr="008C235C">
        <w:rPr>
          <w:rFonts w:ascii="Times New Roman" w:hAnsi="Times New Roman"/>
          <w:b/>
          <w:color w:val="FF0000"/>
        </w:rPr>
        <w:t>formātā, atsevišķi pievienojot fotoattēlus jpg formātā</w:t>
      </w:r>
      <w:r w:rsidRPr="008C235C">
        <w:rPr>
          <w:rFonts w:ascii="Times New Roman" w:hAnsi="Times New Roman"/>
          <w:b/>
        </w:rPr>
        <w:t>,</w:t>
      </w:r>
      <w:r w:rsidRPr="00F40B19">
        <w:rPr>
          <w:rFonts w:ascii="Times New Roman" w:hAnsi="Times New Roman"/>
        </w:rPr>
        <w:t xml:space="preserve"> nosūtot uz e</w:t>
      </w:r>
      <w:r w:rsidR="001D2EC6">
        <w:rPr>
          <w:rFonts w:ascii="Times New Roman" w:hAnsi="Times New Roman"/>
        </w:rPr>
        <w:t>-</w:t>
      </w:r>
      <w:r w:rsidRPr="00F40B19">
        <w:rPr>
          <w:rFonts w:ascii="Times New Roman" w:hAnsi="Times New Roman"/>
        </w:rPr>
        <w:t xml:space="preserve">pastu </w:t>
      </w:r>
      <w:hyperlink r:id="rId15" w:history="1">
        <w:r w:rsidRPr="00F40B19">
          <w:rPr>
            <w:rStyle w:val="Hyperlink"/>
            <w:rFonts w:ascii="Times New Roman" w:hAnsi="Times New Roman"/>
          </w:rPr>
          <w:t>agrita.luse@gmail.com</w:t>
        </w:r>
      </w:hyperlink>
      <w:r w:rsidRPr="00F40B19">
        <w:rPr>
          <w:rFonts w:ascii="Times New Roman" w:hAnsi="Times New Roman"/>
        </w:rPr>
        <w:t xml:space="preserve">, </w:t>
      </w:r>
      <w:hyperlink r:id="rId16" w:history="1">
        <w:r w:rsidR="00EB562B" w:rsidRPr="00DD5C7E">
          <w:rPr>
            <w:rStyle w:val="Hyperlink"/>
            <w:rFonts w:ascii="Times New Roman" w:hAnsi="Times New Roman"/>
          </w:rPr>
          <w:t>gunita.jansone@inbox.lv</w:t>
        </w:r>
      </w:hyperlink>
      <w:bookmarkStart w:id="44" w:name="_Toc221872745"/>
      <w:bookmarkStart w:id="45" w:name="_Toc221872828"/>
      <w:bookmarkStart w:id="46" w:name="_Toc221873823"/>
      <w:r w:rsidR="00EB562B">
        <w:rPr>
          <w:rStyle w:val="Hyperlink"/>
          <w:rFonts w:ascii="Times New Roman" w:hAnsi="Times New Roman"/>
          <w:color w:val="000000"/>
          <w:u w:val="none"/>
        </w:rPr>
        <w:t xml:space="preserve">. Saziņai </w:t>
      </w:r>
      <w:r w:rsidR="00EB562B">
        <w:rPr>
          <w:rFonts w:ascii="Times New Roman" w:hAnsi="Times New Roman"/>
        </w:rPr>
        <w:t xml:space="preserve">Agrita Lūse, </w:t>
      </w:r>
      <w:r w:rsidR="00212ED6">
        <w:rPr>
          <w:rFonts w:ascii="Times New Roman" w:hAnsi="Times New Roman"/>
        </w:rPr>
        <w:t xml:space="preserve">+371 </w:t>
      </w:r>
      <w:r w:rsidR="00EB562B">
        <w:rPr>
          <w:rFonts w:ascii="Times New Roman" w:hAnsi="Times New Roman"/>
        </w:rPr>
        <w:t xml:space="preserve">28373794, Gunita Jansone, </w:t>
      </w:r>
      <w:r w:rsidR="00212ED6">
        <w:rPr>
          <w:rFonts w:ascii="Times New Roman" w:hAnsi="Times New Roman"/>
        </w:rPr>
        <w:t xml:space="preserve">+371 </w:t>
      </w:r>
      <w:r w:rsidR="00EB562B">
        <w:rPr>
          <w:rFonts w:ascii="Times New Roman" w:hAnsi="Times New Roman"/>
        </w:rPr>
        <w:t>29407147.</w:t>
      </w:r>
    </w:p>
    <w:p w14:paraId="030ED866" w14:textId="1AC07E0C" w:rsidR="000732B1" w:rsidRPr="00212ED6" w:rsidRDefault="000732B1" w:rsidP="00F40B19">
      <w:pPr>
        <w:spacing w:after="0" w:line="360" w:lineRule="auto"/>
        <w:contextualSpacing/>
        <w:rPr>
          <w:rFonts w:ascii="Times New Roman" w:hAnsi="Times New Roman"/>
        </w:rPr>
      </w:pPr>
      <w:r w:rsidRPr="00212ED6">
        <w:rPr>
          <w:rFonts w:ascii="Times New Roman" w:hAnsi="Times New Roman"/>
        </w:rPr>
        <w:t>Pieteikuma sastāvdaļas</w:t>
      </w:r>
    </w:p>
    <w:p w14:paraId="6B90846A" w14:textId="77777777" w:rsidR="000732B1" w:rsidRPr="00F40B19" w:rsidRDefault="000732B1" w:rsidP="00F40B19">
      <w:pPr>
        <w:pStyle w:val="ListParagraph"/>
        <w:numPr>
          <w:ilvl w:val="0"/>
          <w:numId w:val="7"/>
        </w:numPr>
        <w:spacing w:after="0" w:line="360" w:lineRule="auto"/>
        <w:ind w:left="0" w:firstLine="0"/>
        <w:rPr>
          <w:rFonts w:ascii="Times New Roman" w:hAnsi="Times New Roman"/>
        </w:rPr>
      </w:pPr>
      <w:r w:rsidRPr="00F40B19">
        <w:rPr>
          <w:rFonts w:ascii="Times New Roman" w:hAnsi="Times New Roman"/>
        </w:rPr>
        <w:t>Pie</w:t>
      </w:r>
      <w:r w:rsidR="00BD04E5">
        <w:rPr>
          <w:rFonts w:ascii="Times New Roman" w:hAnsi="Times New Roman"/>
        </w:rPr>
        <w:t>teikuma anketa ( skat. PIELIKUMU NR.</w:t>
      </w:r>
      <w:r w:rsidRPr="00F40B19">
        <w:rPr>
          <w:rFonts w:ascii="Times New Roman" w:hAnsi="Times New Roman"/>
        </w:rPr>
        <w:t xml:space="preserve"> 1</w:t>
      </w:r>
      <w:r w:rsidR="00E6182B" w:rsidRPr="00F40B19">
        <w:rPr>
          <w:rFonts w:ascii="Times New Roman" w:hAnsi="Times New Roman"/>
        </w:rPr>
        <w:t>.</w:t>
      </w:r>
      <w:r w:rsidRPr="00F40B19">
        <w:rPr>
          <w:rFonts w:ascii="Times New Roman" w:hAnsi="Times New Roman"/>
        </w:rPr>
        <w:t>)</w:t>
      </w:r>
      <w:bookmarkStart w:id="47" w:name="_Toc221872746"/>
      <w:bookmarkStart w:id="48" w:name="_Toc221872829"/>
      <w:bookmarkStart w:id="49" w:name="_Toc221873824"/>
      <w:bookmarkEnd w:id="44"/>
      <w:bookmarkEnd w:id="45"/>
      <w:bookmarkEnd w:id="46"/>
      <w:r w:rsidRPr="00F40B19">
        <w:rPr>
          <w:rFonts w:ascii="Times New Roman" w:hAnsi="Times New Roman"/>
        </w:rPr>
        <w:t>.</w:t>
      </w:r>
    </w:p>
    <w:p w14:paraId="2234BBAA" w14:textId="77777777" w:rsidR="000732B1" w:rsidRPr="00F40B19" w:rsidRDefault="00F875B8" w:rsidP="00F40B19">
      <w:pPr>
        <w:pStyle w:val="ListParagraph"/>
        <w:numPr>
          <w:ilvl w:val="0"/>
          <w:numId w:val="7"/>
        </w:numPr>
        <w:spacing w:after="0" w:line="360" w:lineRule="auto"/>
        <w:ind w:left="0" w:firstLine="0"/>
        <w:rPr>
          <w:rFonts w:ascii="Times New Roman" w:hAnsi="Times New Roman"/>
        </w:rPr>
      </w:pPr>
      <w:r>
        <w:rPr>
          <w:rFonts w:ascii="Times New Roman" w:hAnsi="Times New Roman"/>
        </w:rPr>
        <w:t xml:space="preserve">Apraksta forma </w:t>
      </w:r>
      <w:r w:rsidR="000732B1" w:rsidRPr="00F40B19">
        <w:rPr>
          <w:rFonts w:ascii="Times New Roman" w:hAnsi="Times New Roman"/>
        </w:rPr>
        <w:t xml:space="preserve">ēkām, </w:t>
      </w:r>
      <w:r>
        <w:rPr>
          <w:rFonts w:ascii="Times New Roman" w:hAnsi="Times New Roman"/>
        </w:rPr>
        <w:t xml:space="preserve">projektiem un </w:t>
      </w:r>
      <w:r w:rsidR="000732B1" w:rsidRPr="00F40B19">
        <w:rPr>
          <w:rFonts w:ascii="Times New Roman" w:hAnsi="Times New Roman"/>
        </w:rPr>
        <w:t>labiekārtojuma</w:t>
      </w:r>
      <w:r>
        <w:rPr>
          <w:rFonts w:ascii="Times New Roman" w:hAnsi="Times New Roman"/>
        </w:rPr>
        <w:t>m</w:t>
      </w:r>
      <w:r w:rsidR="000732B1" w:rsidRPr="00F40B19">
        <w:rPr>
          <w:rFonts w:ascii="Times New Roman" w:hAnsi="Times New Roman"/>
        </w:rPr>
        <w:t xml:space="preserve"> </w:t>
      </w:r>
      <w:r w:rsidR="00BD04E5">
        <w:rPr>
          <w:rFonts w:ascii="Times New Roman" w:hAnsi="Times New Roman"/>
        </w:rPr>
        <w:t>(skat. PIELIKUMU NR.</w:t>
      </w:r>
      <w:r w:rsidR="000732B1" w:rsidRPr="00F40B19">
        <w:rPr>
          <w:rFonts w:ascii="Times New Roman" w:hAnsi="Times New Roman"/>
        </w:rPr>
        <w:t xml:space="preserve"> 2</w:t>
      </w:r>
      <w:r w:rsidR="00E6182B" w:rsidRPr="00F40B19">
        <w:rPr>
          <w:rFonts w:ascii="Times New Roman" w:hAnsi="Times New Roman"/>
        </w:rPr>
        <w:t>.</w:t>
      </w:r>
      <w:r w:rsidR="000732B1" w:rsidRPr="00F40B19">
        <w:rPr>
          <w:rFonts w:ascii="Times New Roman" w:hAnsi="Times New Roman"/>
        </w:rPr>
        <w:t xml:space="preserve">), </w:t>
      </w:r>
      <w:r w:rsidR="00BD04E5">
        <w:rPr>
          <w:rFonts w:ascii="Times New Roman" w:hAnsi="Times New Roman"/>
        </w:rPr>
        <w:t>studentu idejām (skat. PIELIKUMU NR.</w:t>
      </w:r>
      <w:r w:rsidR="000732B1" w:rsidRPr="00F40B19">
        <w:rPr>
          <w:rFonts w:ascii="Times New Roman" w:hAnsi="Times New Roman"/>
        </w:rPr>
        <w:t xml:space="preserve"> 3</w:t>
      </w:r>
      <w:r w:rsidR="00E6182B" w:rsidRPr="00F40B19">
        <w:rPr>
          <w:rFonts w:ascii="Times New Roman" w:hAnsi="Times New Roman"/>
        </w:rPr>
        <w:t>.</w:t>
      </w:r>
      <w:r w:rsidR="000732B1" w:rsidRPr="00F40B19">
        <w:rPr>
          <w:rFonts w:ascii="Times New Roman" w:hAnsi="Times New Roman"/>
        </w:rPr>
        <w:t>)</w:t>
      </w:r>
      <w:bookmarkStart w:id="50" w:name="_Toc221872747"/>
      <w:bookmarkStart w:id="51" w:name="_Toc221872830"/>
      <w:bookmarkStart w:id="52" w:name="_Toc221873825"/>
      <w:bookmarkEnd w:id="47"/>
      <w:bookmarkEnd w:id="48"/>
      <w:bookmarkEnd w:id="49"/>
      <w:r w:rsidR="000732B1" w:rsidRPr="00F40B19">
        <w:rPr>
          <w:rFonts w:ascii="Times New Roman" w:hAnsi="Times New Roman"/>
        </w:rPr>
        <w:t>.</w:t>
      </w:r>
    </w:p>
    <w:p w14:paraId="28930DFD" w14:textId="77777777" w:rsidR="007C3952" w:rsidRPr="007C3952" w:rsidRDefault="007C3952" w:rsidP="007C3952">
      <w:pPr>
        <w:spacing w:after="0" w:line="360" w:lineRule="auto"/>
        <w:rPr>
          <w:rFonts w:ascii="Times New Roman" w:hAnsi="Times New Roman"/>
        </w:rPr>
      </w:pPr>
      <w:bookmarkStart w:id="53" w:name="_Toc347490810"/>
      <w:bookmarkStart w:id="54" w:name="_Toc347909923"/>
      <w:bookmarkStart w:id="55" w:name="_Toc221872751"/>
      <w:bookmarkStart w:id="56" w:name="_Toc221872834"/>
      <w:bookmarkStart w:id="57" w:name="_Toc221873829"/>
      <w:bookmarkEnd w:id="50"/>
      <w:bookmarkEnd w:id="51"/>
      <w:bookmarkEnd w:id="52"/>
      <w:r w:rsidRPr="007C3952">
        <w:rPr>
          <w:rFonts w:ascii="Times New Roman" w:hAnsi="Times New Roman"/>
        </w:rPr>
        <w:t>Konkursa dalībnieki ir atbildīgi par pieteikumā iesniegtās informācijas patiesumu un konkursa nolikuma nosacījumu un procedūru ievērošanu.</w:t>
      </w:r>
    </w:p>
    <w:p w14:paraId="75C98568" w14:textId="77777777" w:rsidR="00E6182B" w:rsidRDefault="00E6182B" w:rsidP="00F40B19">
      <w:pPr>
        <w:spacing w:after="0" w:line="360" w:lineRule="auto"/>
        <w:rPr>
          <w:rFonts w:ascii="Times New Roman" w:hAnsi="Times New Roman"/>
        </w:rPr>
      </w:pPr>
    </w:p>
    <w:p w14:paraId="75E96BFA" w14:textId="22D8B01D" w:rsidR="00A5134C" w:rsidRPr="00BD04E5" w:rsidRDefault="00212ED6" w:rsidP="00F40B19">
      <w:pPr>
        <w:spacing w:after="0" w:line="360" w:lineRule="auto"/>
        <w:rPr>
          <w:rFonts w:ascii="Times New Roman" w:hAnsi="Times New Roman"/>
          <w:b/>
        </w:rPr>
      </w:pPr>
      <w:bookmarkStart w:id="58" w:name="_Toc347490812"/>
      <w:bookmarkStart w:id="59" w:name="_Toc347909941"/>
      <w:bookmarkStart w:id="60" w:name="_Toc221872753"/>
      <w:bookmarkStart w:id="61" w:name="_Toc221872836"/>
      <w:bookmarkStart w:id="62" w:name="_Toc221873831"/>
      <w:bookmarkEnd w:id="53"/>
      <w:bookmarkEnd w:id="54"/>
      <w:bookmarkEnd w:id="55"/>
      <w:bookmarkEnd w:id="56"/>
      <w:bookmarkEnd w:id="57"/>
      <w:r>
        <w:rPr>
          <w:rFonts w:ascii="Times New Roman" w:hAnsi="Times New Roman"/>
          <w:b/>
        </w:rPr>
        <w:t>6</w:t>
      </w:r>
      <w:r w:rsidR="00A5134C" w:rsidRPr="00BD04E5">
        <w:rPr>
          <w:rFonts w:ascii="Times New Roman" w:hAnsi="Times New Roman"/>
          <w:b/>
        </w:rPr>
        <w:t xml:space="preserve">. </w:t>
      </w:r>
      <w:bookmarkStart w:id="63" w:name="_Toc347909943"/>
      <w:bookmarkEnd w:id="58"/>
      <w:bookmarkEnd w:id="59"/>
      <w:bookmarkEnd w:id="60"/>
      <w:bookmarkEnd w:id="61"/>
      <w:bookmarkEnd w:id="62"/>
      <w:r>
        <w:rPr>
          <w:rFonts w:ascii="Times New Roman" w:hAnsi="Times New Roman"/>
          <w:b/>
        </w:rPr>
        <w:t>Godalgas</w:t>
      </w:r>
    </w:p>
    <w:p w14:paraId="0A4E14F7" w14:textId="643E1D79" w:rsidR="004231FA" w:rsidRDefault="00E6182B" w:rsidP="00F40B19">
      <w:pPr>
        <w:spacing w:after="0" w:line="360" w:lineRule="auto"/>
        <w:rPr>
          <w:rFonts w:ascii="Times New Roman" w:hAnsi="Times New Roman"/>
          <w:spacing w:val="-2"/>
        </w:rPr>
      </w:pPr>
      <w:r w:rsidRPr="00F40B19">
        <w:rPr>
          <w:rFonts w:ascii="Times New Roman" w:hAnsi="Times New Roman"/>
        </w:rPr>
        <w:t>Konkursa uzvarētāji tiek apbalvoti ar diplomiem, speciālbalvām</w:t>
      </w:r>
      <w:bookmarkStart w:id="64" w:name="_Toc347909944"/>
      <w:bookmarkEnd w:id="63"/>
      <w:r w:rsidR="00A5134C" w:rsidRPr="00F40B19">
        <w:rPr>
          <w:rFonts w:ascii="Times New Roman" w:hAnsi="Times New Roman"/>
        </w:rPr>
        <w:t>.</w:t>
      </w:r>
      <w:r w:rsidR="00212ED6">
        <w:rPr>
          <w:rFonts w:ascii="Times New Roman" w:hAnsi="Times New Roman"/>
        </w:rPr>
        <w:t xml:space="preserve"> </w:t>
      </w:r>
      <w:r w:rsidR="005423BC">
        <w:rPr>
          <w:rFonts w:ascii="Times New Roman" w:hAnsi="Times New Roman"/>
          <w:spacing w:val="-2"/>
        </w:rPr>
        <w:t xml:space="preserve">Uzvarētāji </w:t>
      </w:r>
      <w:r w:rsidR="004231FA">
        <w:rPr>
          <w:rFonts w:ascii="Times New Roman" w:hAnsi="Times New Roman"/>
          <w:spacing w:val="-2"/>
        </w:rPr>
        <w:t>1.vietas ieguvēji</w:t>
      </w:r>
      <w:r w:rsidR="005423BC">
        <w:rPr>
          <w:rFonts w:ascii="Times New Roman" w:hAnsi="Times New Roman"/>
          <w:spacing w:val="-2"/>
        </w:rPr>
        <w:t xml:space="preserve"> </w:t>
      </w:r>
      <w:r w:rsidRPr="00F40B19">
        <w:rPr>
          <w:rFonts w:ascii="Times New Roman" w:hAnsi="Times New Roman"/>
          <w:spacing w:val="-2"/>
        </w:rPr>
        <w:t xml:space="preserve">papildus diplomam </w:t>
      </w:r>
      <w:bookmarkEnd w:id="64"/>
      <w:r w:rsidR="00212ED6">
        <w:rPr>
          <w:rFonts w:ascii="Times New Roman" w:hAnsi="Times New Roman"/>
          <w:spacing w:val="-2"/>
        </w:rPr>
        <w:t>saņem</w:t>
      </w:r>
      <w:r w:rsidR="004231FA">
        <w:rPr>
          <w:rFonts w:ascii="Times New Roman" w:hAnsi="Times New Roman"/>
          <w:spacing w:val="-2"/>
        </w:rPr>
        <w:t xml:space="preserve"> godalgu – dekoratīvu koka dizaina darbu.</w:t>
      </w:r>
      <w:r w:rsidR="00212ED6">
        <w:rPr>
          <w:rFonts w:ascii="Times New Roman" w:hAnsi="Times New Roman"/>
          <w:spacing w:val="-2"/>
        </w:rPr>
        <w:t xml:space="preserve"> </w:t>
      </w:r>
      <w:r w:rsidR="00017E26">
        <w:rPr>
          <w:rFonts w:ascii="Times New Roman" w:hAnsi="Times New Roman"/>
          <w:spacing w:val="-2"/>
        </w:rPr>
        <w:t>Uzvarētājs nominācijā Ilgtspējīgākā ēka saņem plāksni ar uzrakstu par iegūto godalgu, kas stiprināma pie ēkas.</w:t>
      </w:r>
    </w:p>
    <w:p w14:paraId="07F7FF8F" w14:textId="77777777" w:rsidR="00BD04E5" w:rsidRPr="00F40B19" w:rsidRDefault="00BD04E5" w:rsidP="00F40B19">
      <w:pPr>
        <w:spacing w:after="0" w:line="360" w:lineRule="auto"/>
        <w:rPr>
          <w:rFonts w:ascii="Times New Roman" w:hAnsi="Times New Roman"/>
        </w:rPr>
      </w:pPr>
    </w:p>
    <w:p w14:paraId="5013B37E" w14:textId="64D84764" w:rsidR="00A5134C" w:rsidRPr="00BD04E5" w:rsidRDefault="00212ED6" w:rsidP="00F40B19">
      <w:pPr>
        <w:spacing w:after="0" w:line="360" w:lineRule="auto"/>
        <w:rPr>
          <w:rFonts w:ascii="Times New Roman" w:hAnsi="Times New Roman"/>
          <w:b/>
        </w:rPr>
      </w:pPr>
      <w:bookmarkStart w:id="65" w:name="_Toc347909945"/>
      <w:bookmarkStart w:id="66" w:name="_Toc221872755"/>
      <w:bookmarkStart w:id="67" w:name="_Toc221872838"/>
      <w:bookmarkStart w:id="68" w:name="_Toc221873833"/>
      <w:r>
        <w:rPr>
          <w:rFonts w:ascii="Times New Roman" w:hAnsi="Times New Roman"/>
          <w:b/>
        </w:rPr>
        <w:t>7</w:t>
      </w:r>
      <w:r w:rsidR="00A5134C" w:rsidRPr="00BD04E5">
        <w:rPr>
          <w:rFonts w:ascii="Times New Roman" w:hAnsi="Times New Roman"/>
          <w:b/>
        </w:rPr>
        <w:t>.</w:t>
      </w:r>
      <w:bookmarkStart w:id="69" w:name="_Toc347909946"/>
      <w:bookmarkEnd w:id="65"/>
      <w:bookmarkEnd w:id="66"/>
      <w:bookmarkEnd w:id="67"/>
      <w:bookmarkEnd w:id="68"/>
      <w:r>
        <w:rPr>
          <w:rFonts w:ascii="Times New Roman" w:hAnsi="Times New Roman"/>
          <w:b/>
        </w:rPr>
        <w:t xml:space="preserve"> Publicitāte</w:t>
      </w:r>
    </w:p>
    <w:p w14:paraId="4DAC03DA" w14:textId="72FAF9AD" w:rsidR="00A5134C" w:rsidRDefault="00E6182B" w:rsidP="00F40B19">
      <w:pPr>
        <w:spacing w:after="0" w:line="360" w:lineRule="auto"/>
        <w:rPr>
          <w:rFonts w:ascii="Times New Roman" w:hAnsi="Times New Roman"/>
        </w:rPr>
      </w:pPr>
      <w:r w:rsidRPr="00F40B19">
        <w:rPr>
          <w:rFonts w:ascii="Times New Roman" w:hAnsi="Times New Roman"/>
        </w:rPr>
        <w:t>Sadarbībā ar konkursa patronu, konkursam un tā laureātu projektiem tiks nodrošināta publicitāte</w:t>
      </w:r>
      <w:bookmarkStart w:id="70" w:name="_Toc347909947"/>
      <w:bookmarkEnd w:id="69"/>
      <w:r w:rsidR="00D72912">
        <w:rPr>
          <w:rFonts w:ascii="Times New Roman" w:hAnsi="Times New Roman"/>
        </w:rPr>
        <w:t>.</w:t>
      </w:r>
      <w:r w:rsidR="007C3952">
        <w:rPr>
          <w:rFonts w:ascii="Times New Roman" w:hAnsi="Times New Roman"/>
        </w:rPr>
        <w:t xml:space="preserve"> Dalībnieku pieteikumi - </w:t>
      </w:r>
      <w:r w:rsidRPr="00BD04E5">
        <w:rPr>
          <w:rFonts w:ascii="Times New Roman" w:hAnsi="Times New Roman"/>
        </w:rPr>
        <w:t xml:space="preserve"> ēkas, projekti, </w:t>
      </w:r>
      <w:r w:rsidR="00F875B8">
        <w:rPr>
          <w:rFonts w:ascii="Times New Roman" w:hAnsi="Times New Roman"/>
        </w:rPr>
        <w:t xml:space="preserve">labiekārtojumi, </w:t>
      </w:r>
      <w:r w:rsidRPr="00BD04E5">
        <w:rPr>
          <w:rFonts w:ascii="Times New Roman" w:hAnsi="Times New Roman"/>
        </w:rPr>
        <w:t>idejas tiks izziņoti publiski interneta vietnē</w:t>
      </w:r>
      <w:r w:rsidR="00A5134C" w:rsidRPr="00BD04E5">
        <w:rPr>
          <w:rFonts w:ascii="Times New Roman" w:hAnsi="Times New Roman"/>
        </w:rPr>
        <w:t>s</w:t>
      </w:r>
      <w:r w:rsidRPr="00BD04E5">
        <w:rPr>
          <w:rFonts w:ascii="Times New Roman" w:hAnsi="Times New Roman"/>
        </w:rPr>
        <w:t xml:space="preserve"> </w:t>
      </w:r>
      <w:r w:rsidR="007C3952">
        <w:rPr>
          <w:rFonts w:ascii="Times New Roman" w:hAnsi="Times New Roman"/>
        </w:rPr>
        <w:t xml:space="preserve">Latvijā, Lietuvā, Igaunijā </w:t>
      </w:r>
      <w:r w:rsidRPr="00BD04E5">
        <w:rPr>
          <w:rFonts w:ascii="Times New Roman" w:hAnsi="Times New Roman"/>
        </w:rPr>
        <w:t xml:space="preserve">un citos konkursa norises </w:t>
      </w:r>
      <w:r w:rsidRPr="00BD04E5">
        <w:rPr>
          <w:rFonts w:ascii="Times New Roman" w:hAnsi="Times New Roman"/>
        </w:rPr>
        <w:lastRenderedPageBreak/>
        <w:t>materiālos.</w:t>
      </w:r>
      <w:bookmarkStart w:id="71" w:name="_Toc347909948"/>
      <w:bookmarkEnd w:id="70"/>
      <w:r w:rsidR="007C3952">
        <w:rPr>
          <w:rFonts w:ascii="Times New Roman" w:hAnsi="Times New Roman"/>
        </w:rPr>
        <w:t xml:space="preserve"> </w:t>
      </w:r>
      <w:r w:rsidRPr="00F40B19">
        <w:rPr>
          <w:rFonts w:ascii="Times New Roman" w:hAnsi="Times New Roman"/>
        </w:rPr>
        <w:t>Informācija par konkursa laureātu projektiem tiks izmantota informatīvos un izglītojošos nolūkos augstskolās un profesionāl</w:t>
      </w:r>
      <w:r w:rsidR="007C3952">
        <w:rPr>
          <w:rFonts w:ascii="Times New Roman" w:hAnsi="Times New Roman"/>
        </w:rPr>
        <w:t>aj</w:t>
      </w:r>
      <w:r w:rsidRPr="00F40B19">
        <w:rPr>
          <w:rFonts w:ascii="Times New Roman" w:hAnsi="Times New Roman"/>
        </w:rPr>
        <w:t>ās aprindās.</w:t>
      </w:r>
      <w:bookmarkStart w:id="72" w:name="_Toc347490813"/>
      <w:bookmarkStart w:id="73" w:name="_Toc347909949"/>
      <w:bookmarkStart w:id="74" w:name="_Toc221872756"/>
      <w:bookmarkStart w:id="75" w:name="_Toc221872839"/>
      <w:bookmarkStart w:id="76" w:name="_Toc221873834"/>
      <w:bookmarkEnd w:id="71"/>
    </w:p>
    <w:p w14:paraId="1FDA65E5" w14:textId="77777777" w:rsidR="00BD04E5" w:rsidRPr="00F40B19" w:rsidRDefault="00BD04E5" w:rsidP="00F40B19">
      <w:pPr>
        <w:spacing w:after="0" w:line="360" w:lineRule="auto"/>
        <w:rPr>
          <w:rFonts w:ascii="Times New Roman" w:hAnsi="Times New Roman"/>
        </w:rPr>
      </w:pPr>
    </w:p>
    <w:bookmarkEnd w:id="72"/>
    <w:bookmarkEnd w:id="73"/>
    <w:bookmarkEnd w:id="74"/>
    <w:bookmarkEnd w:id="75"/>
    <w:bookmarkEnd w:id="76"/>
    <w:p w14:paraId="69521E89" w14:textId="60D9E62B" w:rsidR="00E6182B" w:rsidRDefault="00A5134C" w:rsidP="00F40B19">
      <w:pPr>
        <w:spacing w:after="0" w:line="360" w:lineRule="auto"/>
        <w:rPr>
          <w:rFonts w:ascii="Times New Roman" w:hAnsi="Times New Roman"/>
          <w:b/>
          <w:color w:val="000000" w:themeColor="text1"/>
          <w:sz w:val="22"/>
          <w:szCs w:val="22"/>
        </w:rPr>
      </w:pPr>
      <w:r w:rsidRPr="00805676">
        <w:rPr>
          <w:rFonts w:ascii="Times New Roman" w:hAnsi="Times New Roman"/>
          <w:b/>
          <w:color w:val="000000" w:themeColor="text1"/>
          <w:sz w:val="22"/>
          <w:szCs w:val="22"/>
        </w:rPr>
        <w:t xml:space="preserve">PIELIKUMS NR.1. – </w:t>
      </w:r>
      <w:r w:rsidR="00AE63C2">
        <w:rPr>
          <w:rFonts w:ascii="Times New Roman" w:hAnsi="Times New Roman"/>
          <w:b/>
          <w:color w:val="000000" w:themeColor="text1"/>
          <w:sz w:val="22"/>
          <w:szCs w:val="22"/>
        </w:rPr>
        <w:t>Pieteikuma anketa</w:t>
      </w:r>
    </w:p>
    <w:p w14:paraId="61072CC7" w14:textId="77777777" w:rsidR="008C235C" w:rsidRPr="00805676" w:rsidRDefault="008C235C" w:rsidP="00F40B19">
      <w:pPr>
        <w:spacing w:after="0" w:line="360" w:lineRule="auto"/>
        <w:rPr>
          <w:rFonts w:ascii="Times New Roman" w:hAnsi="Times New Roman"/>
          <w:b/>
          <w:color w:val="000000" w:themeColor="text1"/>
          <w:sz w:val="22"/>
          <w:szCs w:val="22"/>
        </w:rPr>
      </w:pPr>
    </w:p>
    <w:tbl>
      <w:tblPr>
        <w:tblStyle w:val="TableGrid"/>
        <w:tblW w:w="0" w:type="auto"/>
        <w:tblLook w:val="04A0" w:firstRow="1" w:lastRow="0" w:firstColumn="1" w:lastColumn="0" w:noHBand="0" w:noVBand="1"/>
      </w:tblPr>
      <w:tblGrid>
        <w:gridCol w:w="2689"/>
        <w:gridCol w:w="5607"/>
      </w:tblGrid>
      <w:tr w:rsidR="00A5134C" w:rsidRPr="00805676" w14:paraId="621DF5D1" w14:textId="77777777" w:rsidTr="00EC6854">
        <w:tc>
          <w:tcPr>
            <w:tcW w:w="2689" w:type="dxa"/>
          </w:tcPr>
          <w:p w14:paraId="3599F052" w14:textId="77777777" w:rsidR="008C235C" w:rsidRDefault="008C235C" w:rsidP="00F40B19">
            <w:pPr>
              <w:spacing w:after="0" w:line="360" w:lineRule="auto"/>
              <w:rPr>
                <w:rFonts w:ascii="Times New Roman" w:hAnsi="Times New Roman"/>
                <w:color w:val="000000" w:themeColor="text1"/>
                <w:sz w:val="22"/>
                <w:szCs w:val="22"/>
              </w:rPr>
            </w:pPr>
          </w:p>
          <w:p w14:paraId="6DA55B91" w14:textId="77777777" w:rsidR="00A5134C" w:rsidRDefault="008C235C" w:rsidP="00F40B19">
            <w:pPr>
              <w:spacing w:after="0" w:line="360" w:lineRule="auto"/>
              <w:rPr>
                <w:rFonts w:ascii="Times New Roman" w:hAnsi="Times New Roman"/>
                <w:color w:val="000000" w:themeColor="text1"/>
                <w:sz w:val="22"/>
                <w:szCs w:val="22"/>
              </w:rPr>
            </w:pPr>
            <w:r>
              <w:rPr>
                <w:rFonts w:ascii="Times New Roman" w:hAnsi="Times New Roman"/>
                <w:color w:val="000000" w:themeColor="text1"/>
                <w:sz w:val="22"/>
                <w:szCs w:val="22"/>
              </w:rPr>
              <w:t>Norādīt nomināciju, uz kuru tiek pieteikts objekts</w:t>
            </w:r>
          </w:p>
          <w:p w14:paraId="0E6A5194" w14:textId="5C392DBE" w:rsidR="008C235C" w:rsidRPr="00805676" w:rsidRDefault="008C235C" w:rsidP="00F40B19">
            <w:pPr>
              <w:spacing w:after="0" w:line="360" w:lineRule="auto"/>
              <w:rPr>
                <w:rFonts w:ascii="Times New Roman" w:hAnsi="Times New Roman"/>
                <w:color w:val="000000" w:themeColor="text1"/>
                <w:sz w:val="22"/>
                <w:szCs w:val="22"/>
              </w:rPr>
            </w:pPr>
          </w:p>
        </w:tc>
        <w:tc>
          <w:tcPr>
            <w:tcW w:w="5607" w:type="dxa"/>
          </w:tcPr>
          <w:p w14:paraId="1FC84C25" w14:textId="7740CAF4" w:rsidR="00A5134C" w:rsidRPr="00805676" w:rsidRDefault="00A5134C" w:rsidP="00F875B8">
            <w:pPr>
              <w:spacing w:after="0" w:line="360" w:lineRule="auto"/>
              <w:rPr>
                <w:rFonts w:ascii="Times New Roman" w:hAnsi="Times New Roman"/>
                <w:color w:val="000000" w:themeColor="text1"/>
                <w:sz w:val="22"/>
                <w:szCs w:val="22"/>
              </w:rPr>
            </w:pPr>
          </w:p>
        </w:tc>
      </w:tr>
      <w:tr w:rsidR="00A5134C" w:rsidRPr="00805676" w14:paraId="277F92FC" w14:textId="77777777" w:rsidTr="00EC6854">
        <w:tc>
          <w:tcPr>
            <w:tcW w:w="2689" w:type="dxa"/>
          </w:tcPr>
          <w:p w14:paraId="7B09DB4F" w14:textId="77777777" w:rsidR="008C235C" w:rsidRDefault="008C235C" w:rsidP="00F40B19">
            <w:pPr>
              <w:spacing w:after="0" w:line="360" w:lineRule="auto"/>
              <w:rPr>
                <w:rFonts w:ascii="Times New Roman" w:hAnsi="Times New Roman"/>
                <w:color w:val="000000" w:themeColor="text1"/>
                <w:sz w:val="22"/>
                <w:szCs w:val="22"/>
              </w:rPr>
            </w:pPr>
          </w:p>
          <w:p w14:paraId="442F6920" w14:textId="192FD1EF" w:rsidR="00A5134C" w:rsidRDefault="008C235C" w:rsidP="00F40B19">
            <w:pPr>
              <w:spacing w:after="0"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Objekta nosaukums, </w:t>
            </w:r>
            <w:r w:rsidR="00EC6854" w:rsidRPr="00805676">
              <w:rPr>
                <w:rFonts w:ascii="Times New Roman" w:hAnsi="Times New Roman"/>
                <w:color w:val="000000" w:themeColor="text1"/>
                <w:sz w:val="22"/>
                <w:szCs w:val="22"/>
              </w:rPr>
              <w:t>adrese</w:t>
            </w:r>
            <w:r>
              <w:rPr>
                <w:rFonts w:ascii="Times New Roman" w:hAnsi="Times New Roman"/>
                <w:color w:val="000000" w:themeColor="text1"/>
                <w:sz w:val="22"/>
                <w:szCs w:val="22"/>
              </w:rPr>
              <w:t>, funkcija</w:t>
            </w:r>
          </w:p>
          <w:p w14:paraId="326C2C9E" w14:textId="189CBC20" w:rsidR="008C235C" w:rsidRPr="00805676" w:rsidRDefault="008C235C" w:rsidP="00F40B19">
            <w:pPr>
              <w:spacing w:after="0" w:line="360" w:lineRule="auto"/>
              <w:rPr>
                <w:rFonts w:ascii="Times New Roman" w:hAnsi="Times New Roman"/>
                <w:color w:val="000000" w:themeColor="text1"/>
                <w:sz w:val="22"/>
                <w:szCs w:val="22"/>
              </w:rPr>
            </w:pPr>
          </w:p>
        </w:tc>
        <w:tc>
          <w:tcPr>
            <w:tcW w:w="5607" w:type="dxa"/>
          </w:tcPr>
          <w:p w14:paraId="7AF86D21" w14:textId="77777777" w:rsidR="00A5134C" w:rsidRPr="00805676" w:rsidRDefault="00A5134C" w:rsidP="00F40B19">
            <w:pPr>
              <w:spacing w:after="0" w:line="360" w:lineRule="auto"/>
              <w:rPr>
                <w:rFonts w:ascii="Times New Roman" w:hAnsi="Times New Roman"/>
                <w:color w:val="000000" w:themeColor="text1"/>
                <w:sz w:val="22"/>
                <w:szCs w:val="22"/>
              </w:rPr>
            </w:pPr>
          </w:p>
        </w:tc>
      </w:tr>
      <w:tr w:rsidR="00A5134C" w:rsidRPr="00805676" w14:paraId="0B133A8A" w14:textId="77777777" w:rsidTr="00EC6854">
        <w:tc>
          <w:tcPr>
            <w:tcW w:w="2689" w:type="dxa"/>
          </w:tcPr>
          <w:p w14:paraId="6E79FD9C" w14:textId="77777777" w:rsidR="008C235C" w:rsidRDefault="008C235C" w:rsidP="00F40B19">
            <w:pPr>
              <w:spacing w:after="0" w:line="360" w:lineRule="auto"/>
              <w:rPr>
                <w:rFonts w:ascii="Times New Roman" w:hAnsi="Times New Roman"/>
                <w:color w:val="000000" w:themeColor="text1"/>
                <w:sz w:val="22"/>
                <w:szCs w:val="22"/>
              </w:rPr>
            </w:pPr>
          </w:p>
          <w:p w14:paraId="59033EA2" w14:textId="77777777" w:rsidR="00A5134C" w:rsidRDefault="00EC6854" w:rsidP="00F40B19">
            <w:pPr>
              <w:spacing w:after="0" w:line="360" w:lineRule="auto"/>
              <w:rPr>
                <w:rFonts w:ascii="Times New Roman" w:hAnsi="Times New Roman"/>
                <w:color w:val="000000" w:themeColor="text1"/>
                <w:sz w:val="22"/>
                <w:szCs w:val="22"/>
              </w:rPr>
            </w:pPr>
            <w:r w:rsidRPr="00805676">
              <w:rPr>
                <w:rFonts w:ascii="Times New Roman" w:hAnsi="Times New Roman"/>
                <w:color w:val="000000" w:themeColor="text1"/>
                <w:sz w:val="22"/>
                <w:szCs w:val="22"/>
              </w:rPr>
              <w:t>Kontak</w:t>
            </w:r>
            <w:r w:rsidR="001D2EC6">
              <w:rPr>
                <w:rFonts w:ascii="Times New Roman" w:hAnsi="Times New Roman"/>
                <w:color w:val="000000" w:themeColor="text1"/>
                <w:sz w:val="22"/>
                <w:szCs w:val="22"/>
              </w:rPr>
              <w:t>t</w:t>
            </w:r>
            <w:r w:rsidRPr="00805676">
              <w:rPr>
                <w:rFonts w:ascii="Times New Roman" w:hAnsi="Times New Roman"/>
                <w:color w:val="000000" w:themeColor="text1"/>
                <w:sz w:val="22"/>
                <w:szCs w:val="22"/>
              </w:rPr>
              <w:t>persona</w:t>
            </w:r>
            <w:r w:rsidR="00815045">
              <w:rPr>
                <w:rFonts w:ascii="Times New Roman" w:hAnsi="Times New Roman"/>
                <w:color w:val="000000" w:themeColor="text1"/>
                <w:sz w:val="22"/>
                <w:szCs w:val="22"/>
              </w:rPr>
              <w:t xml:space="preserve"> - Pieteicēja v</w:t>
            </w:r>
            <w:r w:rsidR="00815045" w:rsidRPr="00805676">
              <w:rPr>
                <w:rFonts w:ascii="Times New Roman" w:hAnsi="Times New Roman"/>
                <w:color w:val="000000" w:themeColor="text1"/>
                <w:sz w:val="22"/>
                <w:szCs w:val="22"/>
              </w:rPr>
              <w:t>ārds, uzvārds, uzņēmums, amats, adrese, e-pasts, mob.t. nr</w:t>
            </w:r>
          </w:p>
          <w:p w14:paraId="64369B19" w14:textId="6B091969" w:rsidR="008C235C" w:rsidRPr="00805676" w:rsidRDefault="008C235C" w:rsidP="00F40B19">
            <w:pPr>
              <w:spacing w:after="0" w:line="360" w:lineRule="auto"/>
              <w:rPr>
                <w:rFonts w:ascii="Times New Roman" w:hAnsi="Times New Roman"/>
                <w:color w:val="000000" w:themeColor="text1"/>
                <w:sz w:val="22"/>
                <w:szCs w:val="22"/>
              </w:rPr>
            </w:pPr>
          </w:p>
        </w:tc>
        <w:tc>
          <w:tcPr>
            <w:tcW w:w="5607" w:type="dxa"/>
          </w:tcPr>
          <w:p w14:paraId="1DE8E7D9" w14:textId="5720C189" w:rsidR="00A5134C" w:rsidRPr="00805676" w:rsidRDefault="00A5134C" w:rsidP="00815045">
            <w:pPr>
              <w:spacing w:after="0" w:line="360" w:lineRule="auto"/>
              <w:rPr>
                <w:rFonts w:ascii="Times New Roman" w:hAnsi="Times New Roman"/>
                <w:color w:val="000000" w:themeColor="text1"/>
                <w:sz w:val="22"/>
                <w:szCs w:val="22"/>
              </w:rPr>
            </w:pPr>
          </w:p>
        </w:tc>
      </w:tr>
      <w:tr w:rsidR="00EC6854" w:rsidRPr="00805676" w14:paraId="025FF9EC" w14:textId="77777777" w:rsidTr="00EC6854">
        <w:tc>
          <w:tcPr>
            <w:tcW w:w="2689" w:type="dxa"/>
          </w:tcPr>
          <w:p w14:paraId="16E5F9A3" w14:textId="77777777" w:rsidR="008C235C" w:rsidRDefault="008C235C" w:rsidP="00F40B19">
            <w:pPr>
              <w:spacing w:after="0" w:line="360" w:lineRule="auto"/>
              <w:rPr>
                <w:rFonts w:ascii="Times New Roman" w:hAnsi="Times New Roman"/>
                <w:color w:val="000000" w:themeColor="text1"/>
                <w:sz w:val="22"/>
                <w:szCs w:val="22"/>
              </w:rPr>
            </w:pPr>
          </w:p>
          <w:p w14:paraId="070B3EFB" w14:textId="1F2FE64C" w:rsidR="00EC6854" w:rsidRDefault="008C235C" w:rsidP="00F40B19">
            <w:pPr>
              <w:spacing w:after="0" w:line="360" w:lineRule="auto"/>
              <w:rPr>
                <w:rFonts w:ascii="Times New Roman" w:hAnsi="Times New Roman"/>
                <w:color w:val="000000" w:themeColor="text1"/>
                <w:sz w:val="22"/>
                <w:szCs w:val="22"/>
              </w:rPr>
            </w:pPr>
            <w:r>
              <w:rPr>
                <w:rFonts w:ascii="Times New Roman" w:hAnsi="Times New Roman"/>
                <w:color w:val="000000" w:themeColor="text1"/>
                <w:sz w:val="22"/>
                <w:szCs w:val="22"/>
              </w:rPr>
              <w:t>Objekta Pasūtītājs, Projekta autors, Būvnieks, Būvuzraugs</w:t>
            </w:r>
            <w:r w:rsidR="00815045">
              <w:rPr>
                <w:rFonts w:ascii="Times New Roman" w:hAnsi="Times New Roman"/>
                <w:color w:val="000000" w:themeColor="text1"/>
                <w:sz w:val="22"/>
                <w:szCs w:val="22"/>
              </w:rPr>
              <w:t>.</w:t>
            </w:r>
            <w:r>
              <w:rPr>
                <w:rFonts w:ascii="Times New Roman" w:hAnsi="Times New Roman"/>
                <w:color w:val="000000" w:themeColor="text1"/>
                <w:sz w:val="22"/>
                <w:szCs w:val="22"/>
              </w:rPr>
              <w:t xml:space="preserve"> Projektēšanas gads vai ekspluatācijā nodošanas gads.</w:t>
            </w:r>
          </w:p>
          <w:p w14:paraId="45263811" w14:textId="4E726DAA" w:rsidR="008C235C" w:rsidRPr="00805676" w:rsidRDefault="008C235C" w:rsidP="00F40B19">
            <w:pPr>
              <w:spacing w:after="0" w:line="360" w:lineRule="auto"/>
              <w:rPr>
                <w:rFonts w:ascii="Times New Roman" w:hAnsi="Times New Roman"/>
                <w:color w:val="000000" w:themeColor="text1"/>
                <w:sz w:val="22"/>
                <w:szCs w:val="22"/>
              </w:rPr>
            </w:pPr>
          </w:p>
        </w:tc>
        <w:tc>
          <w:tcPr>
            <w:tcW w:w="5607" w:type="dxa"/>
          </w:tcPr>
          <w:p w14:paraId="6641B8EB" w14:textId="00F75595" w:rsidR="00EC6854" w:rsidRPr="00805676" w:rsidRDefault="008C235C" w:rsidP="00F40B19">
            <w:pPr>
              <w:spacing w:after="0" w:line="360" w:lineRule="auto"/>
              <w:rPr>
                <w:rFonts w:ascii="Times New Roman" w:hAnsi="Times New Roman"/>
                <w:color w:val="000000" w:themeColor="text1"/>
                <w:sz w:val="22"/>
                <w:szCs w:val="22"/>
              </w:rPr>
            </w:pPr>
            <w:r>
              <w:rPr>
                <w:rFonts w:ascii="Times New Roman" w:hAnsi="Times New Roman"/>
                <w:color w:val="000000" w:themeColor="text1"/>
                <w:sz w:val="22"/>
                <w:szCs w:val="22"/>
              </w:rPr>
              <w:t>Aizpildīt tikai attiecināmo</w:t>
            </w:r>
          </w:p>
        </w:tc>
      </w:tr>
    </w:tbl>
    <w:p w14:paraId="29FC5B40" w14:textId="77777777" w:rsidR="00F40B19" w:rsidRPr="00F40B19" w:rsidRDefault="00F40B19" w:rsidP="00F40B19">
      <w:pPr>
        <w:spacing w:after="0" w:line="360" w:lineRule="auto"/>
        <w:rPr>
          <w:rFonts w:ascii="Times New Roman" w:hAnsi="Times New Roman"/>
          <w:i/>
          <w:color w:val="000000"/>
        </w:rPr>
      </w:pPr>
      <w:r w:rsidRPr="00F40B19">
        <w:rPr>
          <w:rFonts w:ascii="Times New Roman" w:hAnsi="Times New Roman"/>
          <w:i/>
          <w:color w:val="000000"/>
        </w:rPr>
        <w:br w:type="page"/>
      </w:r>
    </w:p>
    <w:p w14:paraId="51457E97" w14:textId="77777777" w:rsidR="00F40B19" w:rsidRPr="00BD04E5" w:rsidRDefault="00F40B19" w:rsidP="00F40B19">
      <w:pPr>
        <w:spacing w:after="0" w:line="360" w:lineRule="auto"/>
        <w:rPr>
          <w:rFonts w:ascii="Times New Roman" w:hAnsi="Times New Roman"/>
          <w:b/>
          <w:color w:val="000000"/>
        </w:rPr>
      </w:pPr>
      <w:r w:rsidRPr="00BD04E5">
        <w:rPr>
          <w:rFonts w:ascii="Times New Roman" w:hAnsi="Times New Roman"/>
          <w:b/>
          <w:color w:val="000000"/>
        </w:rPr>
        <w:lastRenderedPageBreak/>
        <w:t>PIELIKUMS NR. 2.</w:t>
      </w:r>
    </w:p>
    <w:p w14:paraId="7216469C" w14:textId="45EB1BDC" w:rsidR="00F40B19" w:rsidRPr="00BD04E5" w:rsidRDefault="00F875B8" w:rsidP="00F40B19">
      <w:pPr>
        <w:spacing w:after="0" w:line="360" w:lineRule="auto"/>
        <w:rPr>
          <w:rFonts w:ascii="Times New Roman" w:hAnsi="Times New Roman"/>
          <w:b/>
          <w:color w:val="000000"/>
        </w:rPr>
      </w:pPr>
      <w:r>
        <w:rPr>
          <w:rFonts w:ascii="Times New Roman" w:hAnsi="Times New Roman"/>
          <w:b/>
          <w:color w:val="000000"/>
        </w:rPr>
        <w:t xml:space="preserve">Apraksta forma nominācijām </w:t>
      </w:r>
      <w:r w:rsidR="00F40B19" w:rsidRPr="00BD04E5">
        <w:rPr>
          <w:rFonts w:ascii="Times New Roman" w:hAnsi="Times New Roman"/>
          <w:b/>
          <w:color w:val="000000"/>
        </w:rPr>
        <w:t>Ilgtspējīgākā ēka</w:t>
      </w:r>
      <w:r w:rsidR="008177D5">
        <w:rPr>
          <w:rFonts w:ascii="Times New Roman" w:hAnsi="Times New Roman"/>
          <w:b/>
          <w:color w:val="000000"/>
        </w:rPr>
        <w:t xml:space="preserve"> vai ražotne</w:t>
      </w:r>
      <w:r>
        <w:rPr>
          <w:rFonts w:ascii="Times New Roman" w:hAnsi="Times New Roman"/>
          <w:b/>
          <w:color w:val="000000"/>
        </w:rPr>
        <w:t xml:space="preserve">, Ilgtspējīgākais labiekārtojums un </w:t>
      </w:r>
      <w:r w:rsidR="00F40B19" w:rsidRPr="00BD04E5">
        <w:rPr>
          <w:rFonts w:ascii="Times New Roman" w:hAnsi="Times New Roman"/>
          <w:b/>
          <w:color w:val="000000"/>
        </w:rPr>
        <w:t>Ilgtspējīgākais projekts</w:t>
      </w:r>
      <w:r>
        <w:rPr>
          <w:rFonts w:ascii="Times New Roman" w:hAnsi="Times New Roman"/>
          <w:b/>
          <w:color w:val="000000"/>
        </w:rPr>
        <w:t>.</w:t>
      </w:r>
    </w:p>
    <w:p w14:paraId="5B9FD41E" w14:textId="77777777" w:rsidR="00BD04E5" w:rsidRPr="00F40B19" w:rsidRDefault="00BD04E5" w:rsidP="00F40B19">
      <w:pPr>
        <w:spacing w:after="0" w:line="360" w:lineRule="auto"/>
        <w:rPr>
          <w:rFonts w:ascii="Times New Roman" w:hAnsi="Times New Roman"/>
          <w:color w:val="000000"/>
        </w:rPr>
      </w:pPr>
    </w:p>
    <w:p w14:paraId="1D997012" w14:textId="3AA0CFD7" w:rsidR="00F40B19" w:rsidRPr="00AE63C2" w:rsidRDefault="00F40B19" w:rsidP="00EE6096">
      <w:pPr>
        <w:spacing w:after="0" w:line="360" w:lineRule="auto"/>
        <w:contextualSpacing/>
        <w:rPr>
          <w:rFonts w:ascii="Times New Roman" w:hAnsi="Times New Roman"/>
          <w:b/>
          <w:color w:val="000000"/>
        </w:rPr>
      </w:pPr>
      <w:r w:rsidRPr="00BD04E5">
        <w:rPr>
          <w:rFonts w:ascii="Times New Roman" w:hAnsi="Times New Roman"/>
          <w:b/>
          <w:color w:val="000000"/>
        </w:rPr>
        <w:t>Kritērijs 1</w:t>
      </w:r>
      <w:r w:rsidR="00EE6096">
        <w:rPr>
          <w:rFonts w:ascii="Times New Roman" w:hAnsi="Times New Roman"/>
          <w:b/>
          <w:color w:val="000000"/>
        </w:rPr>
        <w:t xml:space="preserve">. </w:t>
      </w:r>
      <w:r w:rsidRPr="00F40B19">
        <w:rPr>
          <w:rFonts w:ascii="Times New Roman" w:hAnsi="Times New Roman"/>
          <w:color w:val="000000"/>
        </w:rPr>
        <w:t xml:space="preserve">-  </w:t>
      </w:r>
      <w:r w:rsidR="00F875B8">
        <w:rPr>
          <w:rFonts w:ascii="Times New Roman" w:hAnsi="Times New Roman"/>
          <w:b/>
          <w:color w:val="000000"/>
        </w:rPr>
        <w:t>Objekta</w:t>
      </w:r>
      <w:r w:rsidRPr="00BD04E5">
        <w:rPr>
          <w:rFonts w:ascii="Times New Roman" w:hAnsi="Times New Roman"/>
          <w:b/>
          <w:color w:val="000000"/>
        </w:rPr>
        <w:t xml:space="preserve"> vietas izvēle un novietojums</w:t>
      </w:r>
      <w:r w:rsidRPr="00F40B19">
        <w:rPr>
          <w:rFonts w:ascii="Times New Roman" w:hAnsi="Times New Roman"/>
          <w:color w:val="000000"/>
        </w:rPr>
        <w:t xml:space="preserve">, </w:t>
      </w:r>
      <w:r w:rsidRPr="00AE63C2">
        <w:rPr>
          <w:rFonts w:ascii="Times New Roman" w:hAnsi="Times New Roman"/>
          <w:b/>
          <w:color w:val="000000"/>
        </w:rPr>
        <w:t>labiekārtojuma vai publiskās ārtelpas objekta funkcionalitāte un vides konteksts.</w:t>
      </w:r>
      <w:r w:rsidR="004F7B9B" w:rsidRPr="00AE63C2">
        <w:rPr>
          <w:rFonts w:ascii="Times New Roman" w:hAnsi="Times New Roman"/>
          <w:b/>
          <w:color w:val="000000"/>
        </w:rPr>
        <w:t xml:space="preserve"> </w:t>
      </w:r>
    </w:p>
    <w:p w14:paraId="0BA2C023" w14:textId="2181CC56" w:rsidR="008C235C" w:rsidRDefault="008C235C" w:rsidP="00EE6096">
      <w:pPr>
        <w:spacing w:after="0" w:line="360" w:lineRule="auto"/>
        <w:contextualSpacing/>
        <w:rPr>
          <w:rFonts w:ascii="Times New Roman" w:hAnsi="Times New Roman"/>
          <w:color w:val="000000"/>
        </w:rPr>
      </w:pPr>
      <w:r>
        <w:rPr>
          <w:rFonts w:ascii="Times New Roman" w:hAnsi="Times New Roman"/>
          <w:color w:val="000000"/>
        </w:rPr>
        <w:t>Pievienot arhitektu vai pro</w:t>
      </w:r>
      <w:r w:rsidR="00AE63C2">
        <w:rPr>
          <w:rFonts w:ascii="Times New Roman" w:hAnsi="Times New Roman"/>
          <w:color w:val="000000"/>
        </w:rPr>
        <w:t>jektētāju skaidrojošo aprakstu, v</w:t>
      </w:r>
      <w:r>
        <w:rPr>
          <w:rFonts w:ascii="Times New Roman" w:hAnsi="Times New Roman"/>
          <w:color w:val="000000"/>
        </w:rPr>
        <w:t>izualizācijas jpg</w:t>
      </w:r>
      <w:r w:rsidR="00AE63C2">
        <w:rPr>
          <w:rFonts w:ascii="Times New Roman" w:hAnsi="Times New Roman"/>
          <w:color w:val="000000"/>
        </w:rPr>
        <w:t xml:space="preserve"> f</w:t>
      </w:r>
      <w:r>
        <w:rPr>
          <w:rFonts w:ascii="Times New Roman" w:hAnsi="Times New Roman"/>
          <w:color w:val="000000"/>
        </w:rPr>
        <w:t>ormātā</w:t>
      </w:r>
      <w:r w:rsidR="00AE63C2">
        <w:rPr>
          <w:rFonts w:ascii="Times New Roman" w:hAnsi="Times New Roman"/>
          <w:color w:val="000000"/>
        </w:rPr>
        <w:t>,</w:t>
      </w:r>
      <w:r>
        <w:rPr>
          <w:rFonts w:ascii="Times New Roman" w:hAnsi="Times New Roman"/>
          <w:color w:val="000000"/>
        </w:rPr>
        <w:t xml:space="preserve"> </w:t>
      </w:r>
      <w:r w:rsidR="00AE63C2">
        <w:rPr>
          <w:rFonts w:ascii="Times New Roman" w:hAnsi="Times New Roman"/>
          <w:color w:val="000000"/>
        </w:rPr>
        <w:t>ģ</w:t>
      </w:r>
      <w:r>
        <w:rPr>
          <w:rFonts w:ascii="Times New Roman" w:hAnsi="Times New Roman"/>
          <w:color w:val="000000"/>
        </w:rPr>
        <w:t>enplānu.</w:t>
      </w:r>
      <w:r w:rsidR="008177D5">
        <w:rPr>
          <w:rFonts w:ascii="Times New Roman" w:hAnsi="Times New Roman"/>
          <w:color w:val="000000"/>
        </w:rPr>
        <w:t xml:space="preserve"> Papildus pozitīvu vērtējumu sniedz ēkas vai ražotnes vietas izvēle degradētā teritorijā, kas projekta laikā tiek atjaunota un sakārtota (ēku atjaunošana, būvniecības uz veciem pamatiem, teritorijas attīrīšana, sanācija un jaunbūve, u.c. situācijas).</w:t>
      </w:r>
    </w:p>
    <w:p w14:paraId="66521AB8" w14:textId="77777777" w:rsidR="008C235C" w:rsidRDefault="008C235C" w:rsidP="00EE6096">
      <w:pPr>
        <w:spacing w:after="0" w:line="360" w:lineRule="auto"/>
        <w:contextualSpacing/>
        <w:rPr>
          <w:rFonts w:ascii="Times New Roman" w:hAnsi="Times New Roman"/>
          <w:b/>
          <w:color w:val="000000"/>
        </w:rPr>
      </w:pPr>
    </w:p>
    <w:p w14:paraId="6CBE1B61" w14:textId="4168F169" w:rsidR="00F40B19" w:rsidRPr="00AE63C2" w:rsidRDefault="00F40B19" w:rsidP="00BD04E5">
      <w:pPr>
        <w:spacing w:after="0" w:line="360" w:lineRule="auto"/>
        <w:contextualSpacing/>
        <w:rPr>
          <w:rFonts w:ascii="Times New Roman" w:hAnsi="Times New Roman"/>
          <w:b/>
          <w:color w:val="000000"/>
        </w:rPr>
      </w:pPr>
      <w:r w:rsidRPr="00BD04E5">
        <w:rPr>
          <w:rFonts w:ascii="Times New Roman" w:hAnsi="Times New Roman"/>
          <w:b/>
          <w:color w:val="000000"/>
        </w:rPr>
        <w:t>Kritērijs 2</w:t>
      </w:r>
      <w:r w:rsidR="00EE6096">
        <w:rPr>
          <w:rFonts w:ascii="Times New Roman" w:hAnsi="Times New Roman"/>
          <w:b/>
          <w:color w:val="000000"/>
        </w:rPr>
        <w:t xml:space="preserve">. </w:t>
      </w:r>
      <w:r w:rsidR="00AE63C2">
        <w:rPr>
          <w:rFonts w:ascii="Times New Roman" w:hAnsi="Times New Roman"/>
          <w:b/>
          <w:color w:val="000000"/>
        </w:rPr>
        <w:t>–</w:t>
      </w:r>
      <w:r w:rsidRPr="00BD04E5">
        <w:rPr>
          <w:rFonts w:ascii="Times New Roman" w:hAnsi="Times New Roman"/>
          <w:b/>
          <w:color w:val="000000"/>
        </w:rPr>
        <w:t xml:space="preserve"> </w:t>
      </w:r>
      <w:r w:rsidR="00AE63C2">
        <w:rPr>
          <w:rFonts w:ascii="Times New Roman" w:hAnsi="Times New Roman"/>
          <w:b/>
          <w:color w:val="000000"/>
        </w:rPr>
        <w:t>Raksturojošie ēku e</w:t>
      </w:r>
      <w:r w:rsidRPr="00BD04E5">
        <w:rPr>
          <w:rFonts w:ascii="Times New Roman" w:hAnsi="Times New Roman"/>
          <w:b/>
          <w:color w:val="000000"/>
        </w:rPr>
        <w:t>nergoefektivitāte</w:t>
      </w:r>
      <w:r w:rsidR="00AE63C2">
        <w:rPr>
          <w:rFonts w:ascii="Times New Roman" w:hAnsi="Times New Roman"/>
          <w:b/>
          <w:color w:val="000000"/>
        </w:rPr>
        <w:t>s parametri</w:t>
      </w:r>
      <w:r w:rsidRPr="00BD04E5">
        <w:rPr>
          <w:rFonts w:ascii="Times New Roman" w:hAnsi="Times New Roman"/>
          <w:b/>
          <w:color w:val="000000"/>
        </w:rPr>
        <w:t>.</w:t>
      </w:r>
      <w:r w:rsidR="00AE63C2">
        <w:rPr>
          <w:rFonts w:ascii="Times New Roman" w:hAnsi="Times New Roman"/>
          <w:b/>
          <w:color w:val="000000"/>
        </w:rPr>
        <w:t xml:space="preserve"> </w:t>
      </w:r>
      <w:r w:rsidRPr="00AE63C2">
        <w:rPr>
          <w:rFonts w:ascii="Times New Roman" w:hAnsi="Times New Roman"/>
          <w:b/>
          <w:color w:val="000000"/>
        </w:rPr>
        <w:t>Labiekārtojuma vai publiskās ārtelpas objekta apkalpošanai, uzturēšanai, apgaismošanai nepieciešamais enerģijas patēriņš.</w:t>
      </w:r>
    </w:p>
    <w:p w14:paraId="62A3CEF3" w14:textId="77777777" w:rsidR="00AE63C2" w:rsidRDefault="00AE63C2" w:rsidP="00EE6096">
      <w:pPr>
        <w:spacing w:after="0" w:line="360" w:lineRule="auto"/>
        <w:contextualSpacing/>
        <w:rPr>
          <w:rFonts w:ascii="Times New Roman" w:hAnsi="Times New Roman"/>
          <w:b/>
        </w:rPr>
      </w:pPr>
    </w:p>
    <w:p w14:paraId="1F776E77" w14:textId="67F9EC60" w:rsidR="00F40B19" w:rsidRDefault="00F40B19" w:rsidP="00EE6096">
      <w:pPr>
        <w:spacing w:after="0" w:line="360" w:lineRule="auto"/>
        <w:contextualSpacing/>
        <w:rPr>
          <w:rFonts w:ascii="Times New Roman" w:hAnsi="Times New Roman"/>
          <w:b/>
        </w:rPr>
      </w:pPr>
      <w:r w:rsidRPr="00BD04E5">
        <w:rPr>
          <w:rFonts w:ascii="Times New Roman" w:hAnsi="Times New Roman"/>
          <w:b/>
        </w:rPr>
        <w:t>Kritērijs 3</w:t>
      </w:r>
      <w:r w:rsidR="00EE6096">
        <w:rPr>
          <w:rFonts w:ascii="Times New Roman" w:hAnsi="Times New Roman"/>
          <w:b/>
        </w:rPr>
        <w:t>. -</w:t>
      </w:r>
      <w:r w:rsidRPr="00BD04E5">
        <w:rPr>
          <w:rFonts w:ascii="Times New Roman" w:hAnsi="Times New Roman"/>
          <w:b/>
        </w:rPr>
        <w:t xml:space="preserve"> Ūdens resursu efektīva izmantošana</w:t>
      </w:r>
      <w:r w:rsidR="008177D5">
        <w:rPr>
          <w:rFonts w:ascii="Times New Roman" w:hAnsi="Times New Roman"/>
          <w:b/>
        </w:rPr>
        <w:t xml:space="preserve"> ikdienā.</w:t>
      </w:r>
    </w:p>
    <w:p w14:paraId="7853C620" w14:textId="77777777" w:rsidR="00AE63C2" w:rsidRDefault="00AE63C2" w:rsidP="00EE6096">
      <w:pPr>
        <w:spacing w:after="0" w:line="360" w:lineRule="auto"/>
        <w:contextualSpacing/>
        <w:rPr>
          <w:rFonts w:ascii="Times New Roman" w:hAnsi="Times New Roman"/>
          <w:b/>
        </w:rPr>
      </w:pPr>
    </w:p>
    <w:p w14:paraId="4E51F297" w14:textId="17AC9D3C" w:rsidR="00805676" w:rsidRDefault="00805676" w:rsidP="00805676">
      <w:pPr>
        <w:spacing w:after="0" w:line="360" w:lineRule="auto"/>
        <w:contextualSpacing/>
        <w:rPr>
          <w:rFonts w:ascii="Times New Roman" w:hAnsi="Times New Roman"/>
          <w:b/>
        </w:rPr>
      </w:pPr>
      <w:r w:rsidRPr="00BD04E5">
        <w:rPr>
          <w:rFonts w:ascii="Times New Roman" w:hAnsi="Times New Roman"/>
          <w:b/>
        </w:rPr>
        <w:t>Kritērijs</w:t>
      </w:r>
      <w:r>
        <w:rPr>
          <w:rFonts w:ascii="Times New Roman" w:hAnsi="Times New Roman"/>
          <w:b/>
        </w:rPr>
        <w:t xml:space="preserve"> 4. –</w:t>
      </w:r>
      <w:r w:rsidRPr="00BD04E5">
        <w:rPr>
          <w:rFonts w:ascii="Times New Roman" w:hAnsi="Times New Roman"/>
          <w:b/>
        </w:rPr>
        <w:t xml:space="preserve"> </w:t>
      </w:r>
      <w:r>
        <w:rPr>
          <w:rFonts w:ascii="Times New Roman" w:hAnsi="Times New Roman"/>
          <w:b/>
        </w:rPr>
        <w:t>Būvmateriālu izmantošana</w:t>
      </w:r>
      <w:r w:rsidR="00AE63C2">
        <w:rPr>
          <w:rFonts w:ascii="Times New Roman" w:hAnsi="Times New Roman"/>
          <w:b/>
        </w:rPr>
        <w:t>.</w:t>
      </w:r>
    </w:p>
    <w:p w14:paraId="380251D0" w14:textId="0657BCF7" w:rsidR="00AE63C2" w:rsidRPr="00AE63C2" w:rsidRDefault="00AE63C2" w:rsidP="00EE6096">
      <w:pPr>
        <w:spacing w:after="0" w:line="360" w:lineRule="auto"/>
        <w:contextualSpacing/>
        <w:rPr>
          <w:rFonts w:ascii="Times New Roman" w:hAnsi="Times New Roman"/>
        </w:rPr>
      </w:pPr>
      <w:r>
        <w:rPr>
          <w:rFonts w:ascii="Times New Roman" w:hAnsi="Times New Roman"/>
        </w:rPr>
        <w:t>Būvmateriālu piegādes rādiuss, galveno būvmateriālu uzskaitījums nesošajām konstrukcijām, ražošanas valsts, zīmoli. Iekšējās apdares materiālu uzskaitījums – piegādes valsts, zīmoli.</w:t>
      </w:r>
    </w:p>
    <w:p w14:paraId="4EDEF4CC" w14:textId="77777777" w:rsidR="00AE63C2" w:rsidRDefault="00AE63C2" w:rsidP="00EE6096">
      <w:pPr>
        <w:spacing w:after="0" w:line="360" w:lineRule="auto"/>
        <w:contextualSpacing/>
        <w:rPr>
          <w:rFonts w:ascii="Times New Roman" w:hAnsi="Times New Roman"/>
          <w:b/>
          <w:color w:val="000000"/>
        </w:rPr>
      </w:pPr>
    </w:p>
    <w:p w14:paraId="17611B7F" w14:textId="6D597A94" w:rsidR="00F40B19" w:rsidRDefault="00F40B19" w:rsidP="00EE6096">
      <w:pPr>
        <w:spacing w:after="0" w:line="360" w:lineRule="auto"/>
        <w:contextualSpacing/>
        <w:rPr>
          <w:rFonts w:ascii="Times New Roman" w:hAnsi="Times New Roman"/>
          <w:b/>
          <w:color w:val="000000"/>
        </w:rPr>
      </w:pPr>
      <w:r w:rsidRPr="00EE6096">
        <w:rPr>
          <w:rFonts w:ascii="Times New Roman" w:hAnsi="Times New Roman"/>
          <w:b/>
          <w:color w:val="000000"/>
        </w:rPr>
        <w:t xml:space="preserve">Kritērijs </w:t>
      </w:r>
      <w:r w:rsidR="00AE63C2">
        <w:rPr>
          <w:rFonts w:ascii="Times New Roman" w:hAnsi="Times New Roman"/>
          <w:b/>
          <w:color w:val="000000"/>
        </w:rPr>
        <w:t>5</w:t>
      </w:r>
      <w:r w:rsidR="00EE6096">
        <w:rPr>
          <w:rFonts w:ascii="Times New Roman" w:hAnsi="Times New Roman"/>
          <w:b/>
          <w:color w:val="000000"/>
        </w:rPr>
        <w:t>.</w:t>
      </w:r>
      <w:r w:rsidR="00EE6096" w:rsidRPr="00EE6096">
        <w:rPr>
          <w:rFonts w:ascii="Times New Roman" w:hAnsi="Times New Roman"/>
          <w:b/>
          <w:color w:val="000000"/>
        </w:rPr>
        <w:t xml:space="preserve"> </w:t>
      </w:r>
      <w:r w:rsidRPr="00EE6096">
        <w:rPr>
          <w:rFonts w:ascii="Times New Roman" w:hAnsi="Times New Roman"/>
          <w:b/>
          <w:color w:val="000000"/>
        </w:rPr>
        <w:t>- Iekšējās vides kvalitāte</w:t>
      </w:r>
      <w:r w:rsidR="00AE63C2">
        <w:rPr>
          <w:rFonts w:ascii="Times New Roman" w:hAnsi="Times New Roman"/>
          <w:b/>
          <w:color w:val="000000"/>
        </w:rPr>
        <w:t xml:space="preserve"> ēkām</w:t>
      </w:r>
      <w:r w:rsidR="00F875B8">
        <w:rPr>
          <w:rFonts w:ascii="Times New Roman" w:hAnsi="Times New Roman"/>
          <w:color w:val="000000"/>
        </w:rPr>
        <w:t xml:space="preserve">. </w:t>
      </w:r>
      <w:r w:rsidRPr="00AE63C2">
        <w:rPr>
          <w:rFonts w:ascii="Times New Roman" w:hAnsi="Times New Roman"/>
          <w:b/>
          <w:color w:val="000000"/>
        </w:rPr>
        <w:t>Vides kvalitāte labiekārtojuma vai publiskās ārtelpas objektiem.</w:t>
      </w:r>
    </w:p>
    <w:p w14:paraId="73ACF093" w14:textId="77777777" w:rsidR="00AE63C2" w:rsidRDefault="00AE63C2" w:rsidP="005E15CD">
      <w:pPr>
        <w:spacing w:after="0" w:line="360" w:lineRule="auto"/>
        <w:contextualSpacing/>
        <w:rPr>
          <w:rFonts w:ascii="Times New Roman" w:hAnsi="Times New Roman"/>
          <w:b/>
        </w:rPr>
      </w:pPr>
    </w:p>
    <w:p w14:paraId="3E5088A0" w14:textId="373F6552" w:rsidR="00F40B19" w:rsidRPr="005E15CD" w:rsidRDefault="00AE63C2" w:rsidP="005E15CD">
      <w:pPr>
        <w:spacing w:after="0" w:line="360" w:lineRule="auto"/>
        <w:contextualSpacing/>
        <w:rPr>
          <w:rFonts w:ascii="Times New Roman" w:hAnsi="Times New Roman"/>
          <w:b/>
        </w:rPr>
      </w:pPr>
      <w:r>
        <w:rPr>
          <w:rFonts w:ascii="Times New Roman" w:hAnsi="Times New Roman"/>
          <w:b/>
        </w:rPr>
        <w:t>Kritērijs 6</w:t>
      </w:r>
      <w:r w:rsidR="005E15CD" w:rsidRPr="005E15CD">
        <w:rPr>
          <w:rFonts w:ascii="Times New Roman" w:hAnsi="Times New Roman"/>
          <w:b/>
        </w:rPr>
        <w:t>.</w:t>
      </w:r>
      <w:r w:rsidR="00F875B8">
        <w:rPr>
          <w:rFonts w:ascii="Times New Roman" w:hAnsi="Times New Roman"/>
          <w:b/>
        </w:rPr>
        <w:t xml:space="preserve"> </w:t>
      </w:r>
      <w:r w:rsidR="00F40B19" w:rsidRPr="005E15CD">
        <w:rPr>
          <w:rFonts w:ascii="Times New Roman" w:hAnsi="Times New Roman"/>
          <w:b/>
        </w:rPr>
        <w:t>-  S</w:t>
      </w:r>
      <w:r w:rsidR="005E15CD" w:rsidRPr="005E15CD">
        <w:rPr>
          <w:rFonts w:ascii="Times New Roman" w:hAnsi="Times New Roman"/>
          <w:b/>
        </w:rPr>
        <w:t>ociālie un ekonomiskie ieguvumi</w:t>
      </w:r>
    </w:p>
    <w:p w14:paraId="161EBA08" w14:textId="77777777" w:rsidR="00AE63C2" w:rsidRDefault="00AE63C2" w:rsidP="005E15CD">
      <w:pPr>
        <w:spacing w:after="0" w:line="360" w:lineRule="auto"/>
        <w:contextualSpacing/>
        <w:rPr>
          <w:rFonts w:ascii="Times New Roman" w:hAnsi="Times New Roman"/>
          <w:b/>
        </w:rPr>
      </w:pPr>
    </w:p>
    <w:p w14:paraId="635A897B" w14:textId="547E8519" w:rsidR="00F40B19" w:rsidRDefault="00F40B19" w:rsidP="005E15CD">
      <w:pPr>
        <w:spacing w:after="0" w:line="360" w:lineRule="auto"/>
        <w:contextualSpacing/>
        <w:rPr>
          <w:rFonts w:ascii="Times New Roman" w:hAnsi="Times New Roman"/>
          <w:b/>
        </w:rPr>
      </w:pPr>
      <w:r w:rsidRPr="005E15CD">
        <w:rPr>
          <w:rFonts w:ascii="Times New Roman" w:hAnsi="Times New Roman"/>
          <w:b/>
        </w:rPr>
        <w:t xml:space="preserve">Kritērijs </w:t>
      </w:r>
      <w:r w:rsidR="00AE63C2">
        <w:rPr>
          <w:rFonts w:ascii="Times New Roman" w:hAnsi="Times New Roman"/>
          <w:b/>
        </w:rPr>
        <w:t>7</w:t>
      </w:r>
      <w:r w:rsidR="005E15CD" w:rsidRPr="005E15CD">
        <w:rPr>
          <w:rFonts w:ascii="Times New Roman" w:hAnsi="Times New Roman"/>
          <w:b/>
        </w:rPr>
        <w:t xml:space="preserve">. </w:t>
      </w:r>
      <w:r w:rsidRPr="005E15CD">
        <w:rPr>
          <w:rFonts w:ascii="Times New Roman" w:hAnsi="Times New Roman"/>
          <w:b/>
        </w:rPr>
        <w:t>-  Inovatīvi risinājumi</w:t>
      </w:r>
    </w:p>
    <w:p w14:paraId="14C4F2C4" w14:textId="7CAC4244" w:rsidR="00AE63C2" w:rsidRDefault="00AE63C2">
      <w:pPr>
        <w:spacing w:after="160" w:line="259" w:lineRule="auto"/>
        <w:rPr>
          <w:rFonts w:ascii="Times New Roman" w:hAnsi="Times New Roman"/>
          <w:b/>
        </w:rPr>
      </w:pPr>
      <w:r>
        <w:rPr>
          <w:rFonts w:ascii="Times New Roman" w:hAnsi="Times New Roman"/>
          <w:b/>
        </w:rPr>
        <w:br w:type="page"/>
      </w:r>
    </w:p>
    <w:p w14:paraId="77772522" w14:textId="3A24DDCA" w:rsidR="00AE63C2" w:rsidRDefault="00AE63C2" w:rsidP="005E15CD">
      <w:pPr>
        <w:spacing w:after="0" w:line="360" w:lineRule="auto"/>
        <w:contextualSpacing/>
        <w:rPr>
          <w:rFonts w:ascii="Times New Roman" w:hAnsi="Times New Roman"/>
          <w:b/>
        </w:rPr>
      </w:pPr>
      <w:r>
        <w:rPr>
          <w:rFonts w:ascii="Times New Roman" w:hAnsi="Times New Roman"/>
          <w:b/>
        </w:rPr>
        <w:lastRenderedPageBreak/>
        <w:t>PIELIMKUMS NR.2. – Aizpilda tikai biroju ēkas, kuras saņēmušas LEED vai BREEAM novērtējumu</w:t>
      </w:r>
    </w:p>
    <w:p w14:paraId="1FF2F5B6" w14:textId="77777777" w:rsidR="00AE63C2" w:rsidRDefault="00AE63C2" w:rsidP="00F40B19">
      <w:pPr>
        <w:spacing w:after="0" w:line="360" w:lineRule="auto"/>
        <w:rPr>
          <w:rFonts w:ascii="Times New Roman" w:hAnsi="Times New Roman"/>
          <w:b/>
          <w:color w:val="000000" w:themeColor="text1"/>
        </w:rPr>
      </w:pPr>
    </w:p>
    <w:p w14:paraId="6C2581BC" w14:textId="27F498CA" w:rsidR="002C2E8E" w:rsidRPr="002C2E8E" w:rsidRDefault="00AE63C2" w:rsidP="00F40B19">
      <w:pPr>
        <w:spacing w:after="0" w:line="360" w:lineRule="auto"/>
        <w:rPr>
          <w:rFonts w:ascii="Times New Roman" w:hAnsi="Times New Roman"/>
          <w:b/>
          <w:color w:val="000000" w:themeColor="text1"/>
        </w:rPr>
      </w:pPr>
      <w:r>
        <w:rPr>
          <w:rFonts w:ascii="Times New Roman" w:hAnsi="Times New Roman"/>
          <w:b/>
          <w:color w:val="000000" w:themeColor="text1"/>
        </w:rPr>
        <w:t>A</w:t>
      </w:r>
      <w:r w:rsidR="00BE7911">
        <w:rPr>
          <w:rFonts w:ascii="Times New Roman" w:hAnsi="Times New Roman"/>
          <w:b/>
          <w:color w:val="000000" w:themeColor="text1"/>
        </w:rPr>
        <w:t xml:space="preserve">tbilstība </w:t>
      </w:r>
      <w:r w:rsidR="00F92A80">
        <w:rPr>
          <w:rFonts w:ascii="Times New Roman" w:hAnsi="Times New Roman"/>
          <w:b/>
          <w:color w:val="000000" w:themeColor="text1"/>
        </w:rPr>
        <w:t>koncept</w:t>
      </w:r>
      <w:r w:rsidR="00BE7911">
        <w:rPr>
          <w:rFonts w:ascii="Times New Roman" w:hAnsi="Times New Roman"/>
          <w:b/>
          <w:color w:val="000000" w:themeColor="text1"/>
        </w:rPr>
        <w:t xml:space="preserve">am </w:t>
      </w:r>
      <w:r w:rsidR="00F92A80">
        <w:rPr>
          <w:rFonts w:ascii="Times New Roman" w:hAnsi="Times New Roman"/>
          <w:b/>
          <w:color w:val="000000" w:themeColor="text1"/>
        </w:rPr>
        <w:t xml:space="preserve"> “Nākotnes ēka”</w:t>
      </w:r>
    </w:p>
    <w:p w14:paraId="75EF0D18" w14:textId="7FE24125" w:rsidR="002C2E8E" w:rsidRPr="00F40B19" w:rsidRDefault="002C2E8E" w:rsidP="00F40B19">
      <w:pPr>
        <w:spacing w:after="0" w:line="360" w:lineRule="auto"/>
        <w:rPr>
          <w:rFonts w:ascii="Times New Roman" w:hAnsi="Times New Roman"/>
          <w:color w:val="000000" w:themeColor="text1"/>
        </w:rPr>
      </w:pPr>
      <w:r>
        <w:rPr>
          <w:rFonts w:ascii="Times New Roman" w:hAnsi="Times New Roman"/>
          <w:color w:val="000000" w:themeColor="text1"/>
        </w:rPr>
        <w:t>Pieteikuma iesniedzējs uzskaita projekta tapšanā plānot</w:t>
      </w:r>
      <w:r w:rsidR="008B0DB5">
        <w:rPr>
          <w:rFonts w:ascii="Times New Roman" w:hAnsi="Times New Roman"/>
          <w:color w:val="000000" w:themeColor="text1"/>
        </w:rPr>
        <w:t>ās</w:t>
      </w:r>
      <w:r>
        <w:rPr>
          <w:rFonts w:ascii="Times New Roman" w:hAnsi="Times New Roman"/>
          <w:color w:val="000000" w:themeColor="text1"/>
        </w:rPr>
        <w:t xml:space="preserve"> vai jau izmantot</w:t>
      </w:r>
      <w:r w:rsidR="008B0DB5">
        <w:rPr>
          <w:rFonts w:ascii="Times New Roman" w:hAnsi="Times New Roman"/>
          <w:color w:val="000000" w:themeColor="text1"/>
        </w:rPr>
        <w:t xml:space="preserve">ās </w:t>
      </w:r>
      <w:r>
        <w:rPr>
          <w:rFonts w:ascii="Times New Roman" w:hAnsi="Times New Roman"/>
          <w:color w:val="000000" w:themeColor="text1"/>
        </w:rPr>
        <w:t>tehnoloģij</w:t>
      </w:r>
      <w:r w:rsidR="008B0DB5">
        <w:rPr>
          <w:rFonts w:ascii="Times New Roman" w:hAnsi="Times New Roman"/>
          <w:color w:val="000000" w:themeColor="text1"/>
        </w:rPr>
        <w:t>as</w:t>
      </w:r>
      <w:r w:rsidR="00843DD9">
        <w:rPr>
          <w:rFonts w:ascii="Times New Roman" w:hAnsi="Times New Roman"/>
          <w:color w:val="000000" w:themeColor="text1"/>
        </w:rPr>
        <w:t>, kas indicē ēkas atbilstību “Nākotnes ēkas” konceptam</w:t>
      </w:r>
      <w:r>
        <w:rPr>
          <w:rFonts w:ascii="Times New Roman" w:hAnsi="Times New Roman"/>
          <w:color w:val="000000" w:themeColor="text1"/>
        </w:rPr>
        <w:t>.</w:t>
      </w:r>
    </w:p>
    <w:tbl>
      <w:tblPr>
        <w:tblStyle w:val="TableGrid"/>
        <w:tblW w:w="0" w:type="auto"/>
        <w:tblLook w:val="04A0" w:firstRow="1" w:lastRow="0" w:firstColumn="1" w:lastColumn="0" w:noHBand="0" w:noVBand="1"/>
      </w:tblPr>
      <w:tblGrid>
        <w:gridCol w:w="1975"/>
        <w:gridCol w:w="2209"/>
        <w:gridCol w:w="2056"/>
        <w:gridCol w:w="2056"/>
      </w:tblGrid>
      <w:tr w:rsidR="00FC56BF" w14:paraId="7C7ABF41" w14:textId="63D546EA" w:rsidTr="005B136D">
        <w:trPr>
          <w:trHeight w:val="2101"/>
        </w:trPr>
        <w:tc>
          <w:tcPr>
            <w:tcW w:w="8296" w:type="dxa"/>
            <w:gridSpan w:val="4"/>
          </w:tcPr>
          <w:p w14:paraId="0390CF00" w14:textId="77777777" w:rsidR="00FC56BF" w:rsidRPr="00F92A80" w:rsidRDefault="00FC56BF" w:rsidP="00F40B19">
            <w:pPr>
              <w:spacing w:after="0" w:line="360" w:lineRule="auto"/>
              <w:rPr>
                <w:rFonts w:ascii="Times New Roman" w:hAnsi="Times New Roman"/>
                <w:b/>
                <w:bCs/>
                <w:color w:val="000000" w:themeColor="text1"/>
                <w:sz w:val="20"/>
                <w:szCs w:val="20"/>
              </w:rPr>
            </w:pPr>
            <w:r w:rsidRPr="00F92A80">
              <w:rPr>
                <w:rFonts w:ascii="Times New Roman" w:hAnsi="Times New Roman"/>
                <w:b/>
                <w:bCs/>
                <w:color w:val="000000" w:themeColor="text1"/>
                <w:sz w:val="20"/>
                <w:szCs w:val="20"/>
              </w:rPr>
              <w:t>Resilient</w:t>
            </w:r>
          </w:p>
          <w:p w14:paraId="6561F3F6" w14:textId="77777777" w:rsidR="00FC56BF" w:rsidRPr="00616F27" w:rsidRDefault="00FC56BF" w:rsidP="00F40B19">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In commercial real estate, it is critical to minimize risk in your portfolio. With solutions that offer operational flexibility, remote operations, and maintenance, facilitate re-entry and cybersecurity, and ensure power reliability, you can maximize net operating income (NOI), attract and retain tenants, and enable the successful return to the workplace.</w:t>
            </w:r>
          </w:p>
          <w:p w14:paraId="080E7386" w14:textId="79D910B6" w:rsidR="00FC56BF" w:rsidRPr="00F92A80" w:rsidRDefault="00FC56BF" w:rsidP="00F40B19">
            <w:pPr>
              <w:spacing w:after="0" w:line="360" w:lineRule="auto"/>
              <w:rPr>
                <w:rFonts w:ascii="Times New Roman" w:hAnsi="Times New Roman"/>
                <w:b/>
                <w:bCs/>
                <w:color w:val="000000" w:themeColor="text1"/>
                <w:sz w:val="20"/>
                <w:szCs w:val="20"/>
              </w:rPr>
            </w:pPr>
            <w:r w:rsidRPr="00F92A80">
              <w:rPr>
                <w:rStyle w:val="Strong"/>
                <w:rFonts w:eastAsia="MS Gothic"/>
                <w:sz w:val="20"/>
                <w:szCs w:val="20"/>
              </w:rPr>
              <w:t>Because in commercial real estate, no time is a good time for downtime.</w:t>
            </w:r>
          </w:p>
        </w:tc>
      </w:tr>
      <w:tr w:rsidR="00FC56BF" w14:paraId="703F91FF" w14:textId="77777777" w:rsidTr="00FC56BF">
        <w:tc>
          <w:tcPr>
            <w:tcW w:w="1975" w:type="dxa"/>
          </w:tcPr>
          <w:p w14:paraId="4F15C752" w14:textId="6ECD2CE6" w:rsidR="00FC56BF" w:rsidRPr="00F92A80" w:rsidRDefault="00FC56BF" w:rsidP="00F40B19">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IoT solution</w:t>
            </w:r>
          </w:p>
        </w:tc>
        <w:tc>
          <w:tcPr>
            <w:tcW w:w="2209" w:type="dxa"/>
          </w:tcPr>
          <w:p w14:paraId="118C6AA9" w14:textId="3577C6E5" w:rsidR="00FC56BF" w:rsidRPr="000D0211" w:rsidRDefault="00FC56BF" w:rsidP="00F40B19">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Description</w:t>
            </w:r>
          </w:p>
        </w:tc>
        <w:tc>
          <w:tcPr>
            <w:tcW w:w="2056" w:type="dxa"/>
          </w:tcPr>
          <w:p w14:paraId="52E48F03" w14:textId="4D7F278B" w:rsidR="00FC56BF" w:rsidRPr="000D0211" w:rsidRDefault="00FC56BF" w:rsidP="00F40B19">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Yes/No, short description</w:t>
            </w:r>
          </w:p>
        </w:tc>
        <w:tc>
          <w:tcPr>
            <w:tcW w:w="2056" w:type="dxa"/>
          </w:tcPr>
          <w:p w14:paraId="254F5A15" w14:textId="5C559D3B" w:rsidR="00FC56BF" w:rsidRPr="000D0211" w:rsidRDefault="00FC56BF" w:rsidP="00F40B19">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1-5 points</w:t>
            </w:r>
          </w:p>
        </w:tc>
      </w:tr>
      <w:tr w:rsidR="00FC56BF" w14:paraId="5D0686C0" w14:textId="2D72A077" w:rsidTr="00FC56BF">
        <w:tc>
          <w:tcPr>
            <w:tcW w:w="1975" w:type="dxa"/>
          </w:tcPr>
          <w:p w14:paraId="2D2A60FC" w14:textId="1EF67F40" w:rsidR="00FC56BF" w:rsidRPr="00F92A80" w:rsidRDefault="00FC56BF" w:rsidP="00F40B19">
            <w:pPr>
              <w:spacing w:after="0" w:line="360" w:lineRule="auto"/>
              <w:rPr>
                <w:rFonts w:ascii="Times New Roman" w:hAnsi="Times New Roman"/>
                <w:color w:val="000000" w:themeColor="text1"/>
                <w:sz w:val="20"/>
                <w:szCs w:val="20"/>
              </w:rPr>
            </w:pPr>
            <w:r w:rsidRPr="00F92A80">
              <w:rPr>
                <w:rFonts w:ascii="Times New Roman" w:hAnsi="Times New Roman"/>
                <w:color w:val="000000" w:themeColor="text1"/>
                <w:sz w:val="20"/>
                <w:szCs w:val="20"/>
              </w:rPr>
              <w:t>Remote operations and maintenance</w:t>
            </w:r>
          </w:p>
        </w:tc>
        <w:tc>
          <w:tcPr>
            <w:tcW w:w="2209" w:type="dxa"/>
          </w:tcPr>
          <w:p w14:paraId="4DD77093" w14:textId="15DD6BFE" w:rsidR="00FC56BF" w:rsidRPr="00F92A80" w:rsidRDefault="00FC56BF" w:rsidP="00F40B19">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Proactively maintain your real estate portfolio with remote building operations and maintenance services</w:t>
            </w:r>
            <w:r>
              <w:rPr>
                <w:rFonts w:ascii="Times New Roman" w:hAnsi="Times New Roman"/>
                <w:color w:val="000000" w:themeColor="text1"/>
                <w:sz w:val="20"/>
                <w:szCs w:val="20"/>
              </w:rPr>
              <w:t>.</w:t>
            </w:r>
            <w:r w:rsidRPr="000D0211">
              <w:rPr>
                <w:rFonts w:ascii="Times New Roman" w:hAnsi="Times New Roman"/>
                <w:color w:val="000000" w:themeColor="text1"/>
                <w:sz w:val="20"/>
                <w:szCs w:val="20"/>
              </w:rPr>
              <w:t xml:space="preserve"> Gain key insights into building operations by constantly monitoring systems and identifying faults to proactively address building inefficiencies</w:t>
            </w:r>
            <w:r>
              <w:rPr>
                <w:rFonts w:ascii="Times New Roman" w:hAnsi="Times New Roman"/>
                <w:color w:val="000000" w:themeColor="text1"/>
                <w:sz w:val="20"/>
                <w:szCs w:val="20"/>
              </w:rPr>
              <w:t>. Ex: BMS, Predictive maintennce.</w:t>
            </w:r>
          </w:p>
        </w:tc>
        <w:tc>
          <w:tcPr>
            <w:tcW w:w="2056" w:type="dxa"/>
          </w:tcPr>
          <w:p w14:paraId="61E4DF59" w14:textId="77777777" w:rsidR="00FC56BF" w:rsidRPr="000D0211" w:rsidRDefault="00FC56BF" w:rsidP="00F40B19">
            <w:pPr>
              <w:spacing w:after="0" w:line="360" w:lineRule="auto"/>
              <w:rPr>
                <w:rFonts w:ascii="Times New Roman" w:hAnsi="Times New Roman"/>
                <w:color w:val="000000" w:themeColor="text1"/>
                <w:sz w:val="20"/>
                <w:szCs w:val="20"/>
              </w:rPr>
            </w:pPr>
          </w:p>
        </w:tc>
        <w:tc>
          <w:tcPr>
            <w:tcW w:w="2056" w:type="dxa"/>
          </w:tcPr>
          <w:p w14:paraId="2182C555" w14:textId="77777777" w:rsidR="00FC56BF" w:rsidRPr="000D0211" w:rsidRDefault="00FC56BF" w:rsidP="00F40B19">
            <w:pPr>
              <w:spacing w:after="0" w:line="360" w:lineRule="auto"/>
              <w:rPr>
                <w:rFonts w:ascii="Times New Roman" w:hAnsi="Times New Roman"/>
                <w:color w:val="000000" w:themeColor="text1"/>
                <w:sz w:val="20"/>
                <w:szCs w:val="20"/>
              </w:rPr>
            </w:pPr>
          </w:p>
        </w:tc>
      </w:tr>
      <w:tr w:rsidR="00FC56BF" w14:paraId="1924A56D" w14:textId="30D90806" w:rsidTr="00FC56BF">
        <w:tc>
          <w:tcPr>
            <w:tcW w:w="1975" w:type="dxa"/>
          </w:tcPr>
          <w:p w14:paraId="5E6C5B4D" w14:textId="1592C702" w:rsidR="00FC56BF" w:rsidRPr="00F92A80" w:rsidRDefault="00FC56BF" w:rsidP="00F40B19">
            <w:pPr>
              <w:spacing w:after="0" w:line="360" w:lineRule="auto"/>
              <w:rPr>
                <w:rFonts w:ascii="Times New Roman" w:hAnsi="Times New Roman"/>
                <w:color w:val="000000" w:themeColor="text1"/>
                <w:sz w:val="20"/>
                <w:szCs w:val="20"/>
              </w:rPr>
            </w:pPr>
            <w:r w:rsidRPr="00F92A80">
              <w:rPr>
                <w:rFonts w:ascii="Times New Roman" w:hAnsi="Times New Roman"/>
                <w:color w:val="000000" w:themeColor="text1"/>
                <w:sz w:val="20"/>
                <w:szCs w:val="20"/>
              </w:rPr>
              <w:t xml:space="preserve">Operational Technology </w:t>
            </w:r>
            <w:r>
              <w:rPr>
                <w:rFonts w:ascii="Times New Roman" w:hAnsi="Times New Roman"/>
                <w:color w:val="000000" w:themeColor="text1"/>
                <w:sz w:val="20"/>
                <w:szCs w:val="20"/>
              </w:rPr>
              <w:t xml:space="preserve">(OT) </w:t>
            </w:r>
            <w:r w:rsidRPr="00F92A80">
              <w:rPr>
                <w:rFonts w:ascii="Times New Roman" w:hAnsi="Times New Roman"/>
                <w:color w:val="000000" w:themeColor="text1"/>
                <w:sz w:val="20"/>
                <w:szCs w:val="20"/>
              </w:rPr>
              <w:t>Cybersecurity</w:t>
            </w:r>
          </w:p>
        </w:tc>
        <w:tc>
          <w:tcPr>
            <w:tcW w:w="2209" w:type="dxa"/>
          </w:tcPr>
          <w:p w14:paraId="7DF773DB" w14:textId="4ACEA221" w:rsidR="00FC56BF" w:rsidRPr="00F92A80" w:rsidRDefault="00FC56BF" w:rsidP="00F40B19">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The threat of cyber attacks against building management systems is a growing concern.</w:t>
            </w:r>
          </w:p>
        </w:tc>
        <w:tc>
          <w:tcPr>
            <w:tcW w:w="2056" w:type="dxa"/>
          </w:tcPr>
          <w:p w14:paraId="11F51825" w14:textId="77777777" w:rsidR="00FC56BF" w:rsidRPr="000D0211" w:rsidRDefault="00FC56BF" w:rsidP="00F40B19">
            <w:pPr>
              <w:spacing w:after="0" w:line="360" w:lineRule="auto"/>
              <w:rPr>
                <w:rFonts w:ascii="Times New Roman" w:hAnsi="Times New Roman"/>
                <w:color w:val="000000" w:themeColor="text1"/>
                <w:sz w:val="20"/>
                <w:szCs w:val="20"/>
              </w:rPr>
            </w:pPr>
          </w:p>
        </w:tc>
        <w:tc>
          <w:tcPr>
            <w:tcW w:w="2056" w:type="dxa"/>
          </w:tcPr>
          <w:p w14:paraId="1115A639" w14:textId="77777777" w:rsidR="00FC56BF" w:rsidRPr="000D0211" w:rsidRDefault="00FC56BF" w:rsidP="00F40B19">
            <w:pPr>
              <w:spacing w:after="0" w:line="360" w:lineRule="auto"/>
              <w:rPr>
                <w:rFonts w:ascii="Times New Roman" w:hAnsi="Times New Roman"/>
                <w:color w:val="000000" w:themeColor="text1"/>
                <w:sz w:val="20"/>
                <w:szCs w:val="20"/>
              </w:rPr>
            </w:pPr>
          </w:p>
        </w:tc>
      </w:tr>
      <w:tr w:rsidR="00FC56BF" w14:paraId="255681AE" w14:textId="06969C99" w:rsidTr="00FC56BF">
        <w:tc>
          <w:tcPr>
            <w:tcW w:w="1975" w:type="dxa"/>
          </w:tcPr>
          <w:p w14:paraId="2DEB0CA8" w14:textId="66A2A999" w:rsidR="00FC56BF" w:rsidRPr="00F92A80" w:rsidRDefault="00FC56BF" w:rsidP="00F40B19">
            <w:pPr>
              <w:spacing w:after="0" w:line="360" w:lineRule="auto"/>
              <w:rPr>
                <w:rFonts w:ascii="Times New Roman" w:hAnsi="Times New Roman"/>
                <w:color w:val="000000" w:themeColor="text1"/>
                <w:sz w:val="20"/>
                <w:szCs w:val="20"/>
              </w:rPr>
            </w:pPr>
            <w:r w:rsidRPr="00F92A80">
              <w:rPr>
                <w:rFonts w:ascii="Times New Roman" w:hAnsi="Times New Roman"/>
                <w:color w:val="000000" w:themeColor="text1"/>
                <w:sz w:val="20"/>
                <w:szCs w:val="20"/>
              </w:rPr>
              <w:t>Risk mitigation and compliance strategies</w:t>
            </w:r>
          </w:p>
        </w:tc>
        <w:tc>
          <w:tcPr>
            <w:tcW w:w="2209" w:type="dxa"/>
          </w:tcPr>
          <w:p w14:paraId="2D515C81" w14:textId="77877AA5" w:rsidR="00FC56BF" w:rsidRPr="00F92A80" w:rsidRDefault="00FC56BF" w:rsidP="00F40B19">
            <w:pPr>
              <w:spacing w:after="0" w:line="360" w:lineRule="auto"/>
              <w:rPr>
                <w:rFonts w:ascii="Times New Roman" w:hAnsi="Times New Roman"/>
                <w:color w:val="000000" w:themeColor="text1"/>
                <w:sz w:val="20"/>
                <w:szCs w:val="20"/>
              </w:rPr>
            </w:pPr>
            <w:r w:rsidRPr="00152B71">
              <w:rPr>
                <w:rFonts w:ascii="Times New Roman" w:hAnsi="Times New Roman"/>
                <w:color w:val="000000" w:themeColor="text1"/>
                <w:sz w:val="20"/>
                <w:szCs w:val="20"/>
              </w:rPr>
              <w:t xml:space="preserve">With ever-evolving energy and sustainability regulations at the local, regional, and global levels, it’s more important than ever to </w:t>
            </w:r>
            <w:r w:rsidRPr="00152B71">
              <w:rPr>
                <w:rFonts w:ascii="Times New Roman" w:hAnsi="Times New Roman"/>
                <w:color w:val="000000" w:themeColor="text1"/>
                <w:sz w:val="20"/>
                <w:szCs w:val="20"/>
              </w:rPr>
              <w:lastRenderedPageBreak/>
              <w:t>have a compliance and risk mitigation strategy. Meet the requirements of sustainable building certifications and reporting and demonstrate effective governance of your commercial real estate properties</w:t>
            </w:r>
            <w:r>
              <w:rPr>
                <w:rFonts w:ascii="Times New Roman" w:hAnsi="Times New Roman"/>
                <w:color w:val="000000" w:themeColor="text1"/>
                <w:sz w:val="20"/>
                <w:szCs w:val="20"/>
              </w:rPr>
              <w:t>.</w:t>
            </w:r>
            <w:r w:rsidRPr="00152B71">
              <w:rPr>
                <w:rFonts w:ascii="Times New Roman" w:hAnsi="Times New Roman"/>
                <w:color w:val="000000" w:themeColor="text1"/>
                <w:sz w:val="20"/>
                <w:szCs w:val="20"/>
              </w:rPr>
              <w:t xml:space="preserve"> </w:t>
            </w:r>
            <w:r w:rsidRPr="00F92A80">
              <w:rPr>
                <w:rFonts w:ascii="Times New Roman" w:hAnsi="Times New Roman"/>
                <w:color w:val="000000" w:themeColor="text1"/>
                <w:sz w:val="20"/>
                <w:szCs w:val="20"/>
              </w:rPr>
              <w:t>Ex</w:t>
            </w:r>
            <w:r>
              <w:rPr>
                <w:rFonts w:ascii="Times New Roman" w:hAnsi="Times New Roman"/>
                <w:color w:val="000000" w:themeColor="text1"/>
                <w:sz w:val="20"/>
                <w:szCs w:val="20"/>
              </w:rPr>
              <w:t>.</w:t>
            </w:r>
            <w:r w:rsidRPr="00F92A80">
              <w:rPr>
                <w:rFonts w:ascii="Times New Roman" w:hAnsi="Times New Roman"/>
                <w:color w:val="000000" w:themeColor="text1"/>
                <w:sz w:val="20"/>
                <w:szCs w:val="20"/>
              </w:rPr>
              <w:t>:</w:t>
            </w:r>
            <w:r>
              <w:rPr>
                <w:rFonts w:ascii="Times New Roman" w:hAnsi="Times New Roman"/>
                <w:color w:val="000000" w:themeColor="text1"/>
                <w:sz w:val="20"/>
                <w:szCs w:val="20"/>
              </w:rPr>
              <w:t>Power management systems/reporting tools</w:t>
            </w:r>
          </w:p>
        </w:tc>
        <w:tc>
          <w:tcPr>
            <w:tcW w:w="2056" w:type="dxa"/>
          </w:tcPr>
          <w:p w14:paraId="1A6E8412" w14:textId="77777777" w:rsidR="00FC56BF" w:rsidRPr="00152B71" w:rsidRDefault="00FC56BF" w:rsidP="00F40B19">
            <w:pPr>
              <w:spacing w:after="0" w:line="360" w:lineRule="auto"/>
              <w:rPr>
                <w:rFonts w:ascii="Times New Roman" w:hAnsi="Times New Roman"/>
                <w:color w:val="000000" w:themeColor="text1"/>
                <w:sz w:val="20"/>
                <w:szCs w:val="20"/>
              </w:rPr>
            </w:pPr>
          </w:p>
        </w:tc>
        <w:tc>
          <w:tcPr>
            <w:tcW w:w="2056" w:type="dxa"/>
          </w:tcPr>
          <w:p w14:paraId="5B023C6C" w14:textId="77777777" w:rsidR="00FC56BF" w:rsidRPr="00152B71" w:rsidRDefault="00FC56BF" w:rsidP="00F40B19">
            <w:pPr>
              <w:spacing w:after="0" w:line="360" w:lineRule="auto"/>
              <w:rPr>
                <w:rFonts w:ascii="Times New Roman" w:hAnsi="Times New Roman"/>
                <w:color w:val="000000" w:themeColor="text1"/>
                <w:sz w:val="20"/>
                <w:szCs w:val="20"/>
              </w:rPr>
            </w:pPr>
          </w:p>
        </w:tc>
      </w:tr>
      <w:tr w:rsidR="00FC56BF" w14:paraId="27DCACAC" w14:textId="7FD4E6D4" w:rsidTr="00FC56BF">
        <w:tc>
          <w:tcPr>
            <w:tcW w:w="1975" w:type="dxa"/>
          </w:tcPr>
          <w:p w14:paraId="5EEE2168" w14:textId="6CF0BBE3" w:rsidR="00FC56BF" w:rsidRPr="00F92A80" w:rsidRDefault="00FC56BF" w:rsidP="00F40B19">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Power Reliability</w:t>
            </w:r>
          </w:p>
        </w:tc>
        <w:tc>
          <w:tcPr>
            <w:tcW w:w="2209" w:type="dxa"/>
          </w:tcPr>
          <w:p w14:paraId="091B7BBE" w14:textId="2940C638" w:rsidR="00FC56BF" w:rsidRPr="00152B71" w:rsidRDefault="00FC56BF" w:rsidP="00152B71">
            <w:pPr>
              <w:spacing w:after="0" w:line="360" w:lineRule="auto"/>
              <w:rPr>
                <w:rFonts w:ascii="Times New Roman" w:hAnsi="Times New Roman"/>
                <w:color w:val="000000" w:themeColor="text1"/>
                <w:sz w:val="20"/>
                <w:szCs w:val="20"/>
              </w:rPr>
            </w:pPr>
            <w:r w:rsidRPr="00152B71">
              <w:rPr>
                <w:rFonts w:ascii="Times New Roman" w:hAnsi="Times New Roman"/>
                <w:color w:val="000000" w:themeColor="text1"/>
                <w:sz w:val="20"/>
                <w:szCs w:val="20"/>
              </w:rPr>
              <w:t>With the digitization of building systems and the usage of digital tools by building occupants, commercial buildings are dependent more dependent than ever on reliable power.</w:t>
            </w:r>
          </w:p>
          <w:p w14:paraId="70848B30" w14:textId="09567542" w:rsidR="00FC56BF" w:rsidRPr="00F92A80" w:rsidRDefault="00FC56BF" w:rsidP="00152B71">
            <w:pPr>
              <w:spacing w:after="0" w:line="360" w:lineRule="auto"/>
              <w:rPr>
                <w:rFonts w:ascii="Times New Roman" w:hAnsi="Times New Roman"/>
                <w:color w:val="000000" w:themeColor="text1"/>
                <w:sz w:val="20"/>
                <w:szCs w:val="20"/>
              </w:rPr>
            </w:pPr>
            <w:r w:rsidRPr="00152B71">
              <w:rPr>
                <w:rFonts w:ascii="Times New Roman" w:hAnsi="Times New Roman"/>
                <w:color w:val="000000" w:themeColor="text1"/>
                <w:sz w:val="20"/>
                <w:szCs w:val="20"/>
              </w:rPr>
              <w:t xml:space="preserve">Digitization of the electrical distribution system helps bring greater visibility and insights to facilitate the decision-making process. It also helps demystify complex power quality issues that can affect the operations and longevity of your commercial real estate assets. </w:t>
            </w:r>
            <w:r>
              <w:rPr>
                <w:rFonts w:ascii="Times New Roman" w:hAnsi="Times New Roman"/>
                <w:color w:val="000000" w:themeColor="text1"/>
                <w:sz w:val="20"/>
                <w:szCs w:val="20"/>
              </w:rPr>
              <w:t>Ex: Power quality management system.</w:t>
            </w:r>
          </w:p>
        </w:tc>
        <w:tc>
          <w:tcPr>
            <w:tcW w:w="2056" w:type="dxa"/>
          </w:tcPr>
          <w:p w14:paraId="0FFCF1DC" w14:textId="77777777" w:rsidR="00FC56BF" w:rsidRPr="00152B71" w:rsidRDefault="00FC56BF" w:rsidP="00152B71">
            <w:pPr>
              <w:spacing w:after="0" w:line="360" w:lineRule="auto"/>
              <w:rPr>
                <w:rFonts w:ascii="Times New Roman" w:hAnsi="Times New Roman"/>
                <w:color w:val="000000" w:themeColor="text1"/>
                <w:sz w:val="20"/>
                <w:szCs w:val="20"/>
              </w:rPr>
            </w:pPr>
          </w:p>
        </w:tc>
        <w:tc>
          <w:tcPr>
            <w:tcW w:w="2056" w:type="dxa"/>
          </w:tcPr>
          <w:p w14:paraId="25A84CED" w14:textId="77777777" w:rsidR="00FC56BF" w:rsidRPr="00152B71" w:rsidRDefault="00FC56BF" w:rsidP="00152B71">
            <w:pPr>
              <w:spacing w:after="0" w:line="360" w:lineRule="auto"/>
              <w:rPr>
                <w:rFonts w:ascii="Times New Roman" w:hAnsi="Times New Roman"/>
                <w:color w:val="000000" w:themeColor="text1"/>
                <w:sz w:val="20"/>
                <w:szCs w:val="20"/>
              </w:rPr>
            </w:pPr>
          </w:p>
        </w:tc>
      </w:tr>
      <w:tr w:rsidR="00FC56BF" w14:paraId="7C6907D6" w14:textId="449BE7F4" w:rsidTr="00551559">
        <w:trPr>
          <w:trHeight w:val="1390"/>
        </w:trPr>
        <w:tc>
          <w:tcPr>
            <w:tcW w:w="8296" w:type="dxa"/>
            <w:gridSpan w:val="4"/>
          </w:tcPr>
          <w:p w14:paraId="20EB163E" w14:textId="77777777" w:rsidR="00FC56BF" w:rsidRPr="00616F27" w:rsidRDefault="00FC56BF" w:rsidP="00F40B19">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Hyper-efficient</w:t>
            </w:r>
          </w:p>
          <w:p w14:paraId="2C1E5CE6" w14:textId="75C108CF" w:rsidR="00FC56BF" w:rsidRPr="00616F27" w:rsidRDefault="00FC56BF" w:rsidP="00F40B19">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Solutions that enable real-time, data-driven decisions and optimize asset availability and performance through predictive analytics and proactive maintenance, so your operations are more productive and profitable.</w:t>
            </w:r>
          </w:p>
        </w:tc>
      </w:tr>
      <w:tr w:rsidR="00FC56BF" w14:paraId="0D96711B" w14:textId="77777777" w:rsidTr="00FC56BF">
        <w:tc>
          <w:tcPr>
            <w:tcW w:w="1975" w:type="dxa"/>
          </w:tcPr>
          <w:p w14:paraId="5098CEF7" w14:textId="7693EB79" w:rsidR="00FC56BF"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IoT solution</w:t>
            </w:r>
          </w:p>
        </w:tc>
        <w:tc>
          <w:tcPr>
            <w:tcW w:w="2209" w:type="dxa"/>
          </w:tcPr>
          <w:p w14:paraId="1148B4EC" w14:textId="23BD7D6A" w:rsidR="00FC56BF" w:rsidRPr="000D0211"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Description</w:t>
            </w:r>
          </w:p>
        </w:tc>
        <w:tc>
          <w:tcPr>
            <w:tcW w:w="2056" w:type="dxa"/>
          </w:tcPr>
          <w:p w14:paraId="2D517762" w14:textId="37811A1C" w:rsidR="00FC56BF" w:rsidRPr="000D0211"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Yes/No, short description</w:t>
            </w:r>
          </w:p>
        </w:tc>
        <w:tc>
          <w:tcPr>
            <w:tcW w:w="2056" w:type="dxa"/>
          </w:tcPr>
          <w:p w14:paraId="295DC68A" w14:textId="6ED36C66" w:rsidR="00FC56BF" w:rsidRPr="000D0211"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1-5 points</w:t>
            </w:r>
          </w:p>
        </w:tc>
      </w:tr>
      <w:tr w:rsidR="00FC56BF" w14:paraId="38CDF105" w14:textId="23DEB48E" w:rsidTr="00FC56BF">
        <w:tc>
          <w:tcPr>
            <w:tcW w:w="1975" w:type="dxa"/>
          </w:tcPr>
          <w:p w14:paraId="07908439" w14:textId="6A4544E2"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Occupant productivity solutions</w:t>
            </w:r>
          </w:p>
        </w:tc>
        <w:tc>
          <w:tcPr>
            <w:tcW w:w="2209" w:type="dxa"/>
          </w:tcPr>
          <w:p w14:paraId="4E2D3EC5" w14:textId="3071CD02" w:rsidR="00FC56BF" w:rsidRPr="00F92A80" w:rsidRDefault="00FC56BF" w:rsidP="00FC56BF">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 xml:space="preserve">For </w:t>
            </w:r>
            <w:r>
              <w:rPr>
                <w:rFonts w:ascii="Times New Roman" w:hAnsi="Times New Roman"/>
                <w:color w:val="000000" w:themeColor="text1"/>
                <w:sz w:val="20"/>
                <w:szCs w:val="20"/>
              </w:rPr>
              <w:t>CRE</w:t>
            </w:r>
            <w:r w:rsidRPr="000D0211">
              <w:rPr>
                <w:rFonts w:ascii="Times New Roman" w:hAnsi="Times New Roman"/>
                <w:color w:val="000000" w:themeColor="text1"/>
                <w:sz w:val="20"/>
                <w:szCs w:val="20"/>
              </w:rPr>
              <w:t xml:space="preserve"> to be attractive to tenants, it must be comfortable and enable the health and well-being of its occupants.</w:t>
            </w:r>
          </w:p>
        </w:tc>
        <w:tc>
          <w:tcPr>
            <w:tcW w:w="2056" w:type="dxa"/>
          </w:tcPr>
          <w:p w14:paraId="6D08C332" w14:textId="77777777" w:rsidR="00FC56BF" w:rsidRPr="000D0211" w:rsidRDefault="00FC56BF" w:rsidP="00FC56BF">
            <w:pPr>
              <w:spacing w:after="0" w:line="360" w:lineRule="auto"/>
              <w:rPr>
                <w:rFonts w:ascii="Times New Roman" w:hAnsi="Times New Roman"/>
                <w:color w:val="000000" w:themeColor="text1"/>
                <w:sz w:val="20"/>
                <w:szCs w:val="20"/>
              </w:rPr>
            </w:pPr>
          </w:p>
        </w:tc>
        <w:tc>
          <w:tcPr>
            <w:tcW w:w="2056" w:type="dxa"/>
          </w:tcPr>
          <w:p w14:paraId="31C16CA0" w14:textId="77777777" w:rsidR="00FC56BF" w:rsidRPr="000D0211" w:rsidRDefault="00FC56BF" w:rsidP="00FC56BF">
            <w:pPr>
              <w:spacing w:after="0" w:line="360" w:lineRule="auto"/>
              <w:rPr>
                <w:rFonts w:ascii="Times New Roman" w:hAnsi="Times New Roman"/>
                <w:color w:val="000000" w:themeColor="text1"/>
                <w:sz w:val="20"/>
                <w:szCs w:val="20"/>
              </w:rPr>
            </w:pPr>
          </w:p>
        </w:tc>
      </w:tr>
      <w:tr w:rsidR="00FC56BF" w14:paraId="4158860F" w14:textId="64710313" w:rsidTr="00FC56BF">
        <w:tc>
          <w:tcPr>
            <w:tcW w:w="1975" w:type="dxa"/>
          </w:tcPr>
          <w:p w14:paraId="4FA42468" w14:textId="207B2055"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Space allocation solutions</w:t>
            </w:r>
          </w:p>
        </w:tc>
        <w:tc>
          <w:tcPr>
            <w:tcW w:w="2209" w:type="dxa"/>
          </w:tcPr>
          <w:p w14:paraId="67159095" w14:textId="6A3716B5" w:rsidR="00FC56BF" w:rsidRPr="00F92A80" w:rsidRDefault="00FC56BF" w:rsidP="00FC56BF">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Identify and reallocate underutilized desks, offices, meeting rooms, and amenities with real-time data to maximize space resources in your commercial real estate property.</w:t>
            </w:r>
          </w:p>
        </w:tc>
        <w:tc>
          <w:tcPr>
            <w:tcW w:w="2056" w:type="dxa"/>
          </w:tcPr>
          <w:p w14:paraId="08AC3BDA" w14:textId="77777777" w:rsidR="00FC56BF" w:rsidRPr="000D0211" w:rsidRDefault="00FC56BF" w:rsidP="00FC56BF">
            <w:pPr>
              <w:spacing w:after="0" w:line="360" w:lineRule="auto"/>
              <w:rPr>
                <w:rFonts w:ascii="Times New Roman" w:hAnsi="Times New Roman"/>
                <w:color w:val="000000" w:themeColor="text1"/>
                <w:sz w:val="20"/>
                <w:szCs w:val="20"/>
              </w:rPr>
            </w:pPr>
          </w:p>
        </w:tc>
        <w:tc>
          <w:tcPr>
            <w:tcW w:w="2056" w:type="dxa"/>
          </w:tcPr>
          <w:p w14:paraId="5E8FDEA5" w14:textId="77777777" w:rsidR="00FC56BF" w:rsidRPr="000D0211" w:rsidRDefault="00FC56BF" w:rsidP="00FC56BF">
            <w:pPr>
              <w:spacing w:after="0" w:line="360" w:lineRule="auto"/>
              <w:rPr>
                <w:rFonts w:ascii="Times New Roman" w:hAnsi="Times New Roman"/>
                <w:color w:val="000000" w:themeColor="text1"/>
                <w:sz w:val="20"/>
                <w:szCs w:val="20"/>
              </w:rPr>
            </w:pPr>
          </w:p>
        </w:tc>
      </w:tr>
      <w:tr w:rsidR="00FC56BF" w14:paraId="68C55762" w14:textId="505D4B9D" w:rsidTr="00FC56BF">
        <w:tc>
          <w:tcPr>
            <w:tcW w:w="1975" w:type="dxa"/>
          </w:tcPr>
          <w:p w14:paraId="16EB476C" w14:textId="139DF83F"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Asset efficiency</w:t>
            </w:r>
          </w:p>
        </w:tc>
        <w:tc>
          <w:tcPr>
            <w:tcW w:w="2209" w:type="dxa"/>
          </w:tcPr>
          <w:p w14:paraId="5B1FA9E3" w14:textId="61D00052" w:rsidR="00FC56BF" w:rsidRPr="00F92A80" w:rsidRDefault="00FC56BF" w:rsidP="00FC56BF">
            <w:pPr>
              <w:spacing w:after="0" w:line="360" w:lineRule="auto"/>
              <w:rPr>
                <w:rFonts w:ascii="Times New Roman" w:hAnsi="Times New Roman"/>
                <w:color w:val="000000" w:themeColor="text1"/>
                <w:sz w:val="20"/>
                <w:szCs w:val="20"/>
              </w:rPr>
            </w:pPr>
            <w:r w:rsidRPr="00152B71">
              <w:rPr>
                <w:rFonts w:ascii="Times New Roman" w:hAnsi="Times New Roman"/>
                <w:color w:val="000000" w:themeColor="text1"/>
                <w:sz w:val="20"/>
                <w:szCs w:val="20"/>
              </w:rPr>
              <w:t>Make your real estate assets “remote service ready” to identify equipment issues earlier and minimize disruptions with automated fault detection. For real impact on operating costs, occupant comfort, and asset value, you need systems performing optimally with limited budgetary and maintenance resources.</w:t>
            </w:r>
          </w:p>
        </w:tc>
        <w:tc>
          <w:tcPr>
            <w:tcW w:w="2056" w:type="dxa"/>
          </w:tcPr>
          <w:p w14:paraId="35365070" w14:textId="77777777" w:rsidR="00FC56BF" w:rsidRPr="00152B71" w:rsidRDefault="00FC56BF" w:rsidP="00FC56BF">
            <w:pPr>
              <w:spacing w:after="0" w:line="360" w:lineRule="auto"/>
              <w:rPr>
                <w:rFonts w:ascii="Times New Roman" w:hAnsi="Times New Roman"/>
                <w:color w:val="000000" w:themeColor="text1"/>
                <w:sz w:val="20"/>
                <w:szCs w:val="20"/>
              </w:rPr>
            </w:pPr>
          </w:p>
        </w:tc>
        <w:tc>
          <w:tcPr>
            <w:tcW w:w="2056" w:type="dxa"/>
          </w:tcPr>
          <w:p w14:paraId="262AA08D" w14:textId="77777777" w:rsidR="00FC56BF" w:rsidRPr="00152B71" w:rsidRDefault="00FC56BF" w:rsidP="00FC56BF">
            <w:pPr>
              <w:spacing w:after="0" w:line="360" w:lineRule="auto"/>
              <w:rPr>
                <w:rFonts w:ascii="Times New Roman" w:hAnsi="Times New Roman"/>
                <w:color w:val="000000" w:themeColor="text1"/>
                <w:sz w:val="20"/>
                <w:szCs w:val="20"/>
              </w:rPr>
            </w:pPr>
          </w:p>
        </w:tc>
      </w:tr>
      <w:tr w:rsidR="00FC56BF" w14:paraId="2A517476" w14:textId="4C5E04E2" w:rsidTr="00CD43FB">
        <w:trPr>
          <w:trHeight w:val="1045"/>
        </w:trPr>
        <w:tc>
          <w:tcPr>
            <w:tcW w:w="8296" w:type="dxa"/>
            <w:gridSpan w:val="4"/>
          </w:tcPr>
          <w:p w14:paraId="41B04236" w14:textId="77777777" w:rsidR="00FC56BF" w:rsidRPr="00616F27" w:rsidRDefault="00FC56BF" w:rsidP="00FC56BF">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Sustainable</w:t>
            </w:r>
          </w:p>
          <w:p w14:paraId="4DEE2CC4" w14:textId="21E8D607" w:rsidR="00FC56BF" w:rsidRPr="00616F27" w:rsidRDefault="00FC56BF" w:rsidP="00FC56BF">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Meet the requirements of sustainable building certifications and reporting and demonstrate effective governance of your commercial real estate properties.</w:t>
            </w:r>
          </w:p>
        </w:tc>
      </w:tr>
      <w:tr w:rsidR="00FC56BF" w14:paraId="55E09D57" w14:textId="77777777" w:rsidTr="00FC56BF">
        <w:tc>
          <w:tcPr>
            <w:tcW w:w="1975" w:type="dxa"/>
          </w:tcPr>
          <w:p w14:paraId="3E28B6F9" w14:textId="75846BD8" w:rsidR="00FC56BF" w:rsidRPr="00616F27"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IoT solution</w:t>
            </w:r>
          </w:p>
        </w:tc>
        <w:tc>
          <w:tcPr>
            <w:tcW w:w="2209" w:type="dxa"/>
          </w:tcPr>
          <w:p w14:paraId="3B00399C" w14:textId="742A349A" w:rsidR="00FC56BF" w:rsidRPr="00616F27"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Description</w:t>
            </w:r>
          </w:p>
        </w:tc>
        <w:tc>
          <w:tcPr>
            <w:tcW w:w="2056" w:type="dxa"/>
          </w:tcPr>
          <w:p w14:paraId="12AEF6A2" w14:textId="1230F0F5" w:rsidR="00FC56BF" w:rsidRPr="00616F27"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Yes/No, short description</w:t>
            </w:r>
          </w:p>
        </w:tc>
        <w:tc>
          <w:tcPr>
            <w:tcW w:w="2056" w:type="dxa"/>
          </w:tcPr>
          <w:p w14:paraId="5D3859F9" w14:textId="7A98A7F7" w:rsidR="00FC56BF" w:rsidRPr="00616F27"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1-5 points</w:t>
            </w:r>
          </w:p>
        </w:tc>
      </w:tr>
      <w:tr w:rsidR="00FC56BF" w14:paraId="48C6024C" w14:textId="45382CCD" w:rsidTr="00FC56BF">
        <w:tc>
          <w:tcPr>
            <w:tcW w:w="1975" w:type="dxa"/>
          </w:tcPr>
          <w:p w14:paraId="320FC12D" w14:textId="4E5B2A2D" w:rsidR="00FC56BF" w:rsidRPr="00F92A80" w:rsidRDefault="00FC56BF" w:rsidP="00FC56BF">
            <w:pPr>
              <w:spacing w:after="0" w:line="360" w:lineRule="auto"/>
              <w:rPr>
                <w:rFonts w:ascii="Times New Roman" w:hAnsi="Times New Roman"/>
                <w:color w:val="000000" w:themeColor="text1"/>
                <w:sz w:val="20"/>
                <w:szCs w:val="20"/>
              </w:rPr>
            </w:pPr>
            <w:r w:rsidRPr="00616F27">
              <w:rPr>
                <w:rFonts w:ascii="Times New Roman" w:hAnsi="Times New Roman"/>
                <w:color w:val="000000" w:themeColor="text1"/>
                <w:sz w:val="20"/>
                <w:szCs w:val="20"/>
              </w:rPr>
              <w:t>Alternative Renewable power sources</w:t>
            </w:r>
            <w:r w:rsidRPr="00616F27">
              <w:rPr>
                <w:rFonts w:ascii="Times New Roman" w:hAnsi="Times New Roman"/>
                <w:color w:val="000000" w:themeColor="text1"/>
                <w:sz w:val="20"/>
                <w:szCs w:val="20"/>
              </w:rPr>
              <w:tab/>
            </w:r>
          </w:p>
        </w:tc>
        <w:tc>
          <w:tcPr>
            <w:tcW w:w="2209" w:type="dxa"/>
          </w:tcPr>
          <w:p w14:paraId="2172B63D" w14:textId="1A6DD013" w:rsidR="00FC56BF" w:rsidRPr="00F92A80" w:rsidRDefault="00FC56BF" w:rsidP="00FC56BF">
            <w:pPr>
              <w:spacing w:after="0" w:line="360" w:lineRule="auto"/>
              <w:rPr>
                <w:rFonts w:ascii="Times New Roman" w:hAnsi="Times New Roman"/>
                <w:color w:val="000000" w:themeColor="text1"/>
                <w:sz w:val="20"/>
                <w:szCs w:val="20"/>
              </w:rPr>
            </w:pPr>
            <w:r w:rsidRPr="00616F27">
              <w:rPr>
                <w:rFonts w:ascii="Times New Roman" w:hAnsi="Times New Roman"/>
                <w:color w:val="000000" w:themeColor="text1"/>
                <w:sz w:val="20"/>
                <w:szCs w:val="20"/>
              </w:rPr>
              <w:t>Ex.: solar, wind</w:t>
            </w:r>
          </w:p>
        </w:tc>
        <w:tc>
          <w:tcPr>
            <w:tcW w:w="2056" w:type="dxa"/>
          </w:tcPr>
          <w:p w14:paraId="599FAC70" w14:textId="77777777" w:rsidR="00FC56BF" w:rsidRPr="00616F27" w:rsidRDefault="00FC56BF" w:rsidP="00FC56BF">
            <w:pPr>
              <w:spacing w:after="0" w:line="360" w:lineRule="auto"/>
              <w:rPr>
                <w:rFonts w:ascii="Times New Roman" w:hAnsi="Times New Roman"/>
                <w:color w:val="000000" w:themeColor="text1"/>
                <w:sz w:val="20"/>
                <w:szCs w:val="20"/>
              </w:rPr>
            </w:pPr>
          </w:p>
        </w:tc>
        <w:tc>
          <w:tcPr>
            <w:tcW w:w="2056" w:type="dxa"/>
          </w:tcPr>
          <w:p w14:paraId="171B86E6" w14:textId="77777777" w:rsidR="00FC56BF" w:rsidRPr="00616F27" w:rsidRDefault="00FC56BF" w:rsidP="00FC56BF">
            <w:pPr>
              <w:spacing w:after="0" w:line="360" w:lineRule="auto"/>
              <w:rPr>
                <w:rFonts w:ascii="Times New Roman" w:hAnsi="Times New Roman"/>
                <w:color w:val="000000" w:themeColor="text1"/>
                <w:sz w:val="20"/>
                <w:szCs w:val="20"/>
              </w:rPr>
            </w:pPr>
          </w:p>
        </w:tc>
      </w:tr>
      <w:tr w:rsidR="00FC56BF" w14:paraId="30AC5234" w14:textId="1612D18A" w:rsidTr="00FC56BF">
        <w:tc>
          <w:tcPr>
            <w:tcW w:w="1975" w:type="dxa"/>
          </w:tcPr>
          <w:p w14:paraId="6F530A07" w14:textId="7FD1E9B2"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Validate carbon emission reduction progress</w:t>
            </w:r>
          </w:p>
        </w:tc>
        <w:tc>
          <w:tcPr>
            <w:tcW w:w="2209" w:type="dxa"/>
          </w:tcPr>
          <w:p w14:paraId="5FB4A860" w14:textId="1B1214FC" w:rsidR="00FC56BF" w:rsidRPr="00F92A80" w:rsidRDefault="00FC56BF" w:rsidP="00FC56BF">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Regulatory and reporting requirements now consist of validation, alongside disclosure of carbon emission reduction.</w:t>
            </w:r>
          </w:p>
        </w:tc>
        <w:tc>
          <w:tcPr>
            <w:tcW w:w="2056" w:type="dxa"/>
          </w:tcPr>
          <w:p w14:paraId="71C35643" w14:textId="77777777" w:rsidR="00FC56BF" w:rsidRPr="000D0211" w:rsidRDefault="00FC56BF" w:rsidP="00FC56BF">
            <w:pPr>
              <w:spacing w:after="0" w:line="360" w:lineRule="auto"/>
              <w:rPr>
                <w:rFonts w:ascii="Times New Roman" w:hAnsi="Times New Roman"/>
                <w:color w:val="000000" w:themeColor="text1"/>
                <w:sz w:val="20"/>
                <w:szCs w:val="20"/>
              </w:rPr>
            </w:pPr>
          </w:p>
        </w:tc>
        <w:tc>
          <w:tcPr>
            <w:tcW w:w="2056" w:type="dxa"/>
          </w:tcPr>
          <w:p w14:paraId="6AFD6682" w14:textId="77777777" w:rsidR="00FC56BF" w:rsidRPr="000D0211" w:rsidRDefault="00FC56BF" w:rsidP="00FC56BF">
            <w:pPr>
              <w:spacing w:after="0" w:line="360" w:lineRule="auto"/>
              <w:rPr>
                <w:rFonts w:ascii="Times New Roman" w:hAnsi="Times New Roman"/>
                <w:color w:val="000000" w:themeColor="text1"/>
                <w:sz w:val="20"/>
                <w:szCs w:val="20"/>
              </w:rPr>
            </w:pPr>
          </w:p>
        </w:tc>
      </w:tr>
      <w:tr w:rsidR="00FC56BF" w14:paraId="02970196" w14:textId="16527F17" w:rsidTr="00FC56BF">
        <w:tc>
          <w:tcPr>
            <w:tcW w:w="1975" w:type="dxa"/>
          </w:tcPr>
          <w:p w14:paraId="67B6EFAC" w14:textId="3804252C"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Net-zero buildings</w:t>
            </w:r>
          </w:p>
        </w:tc>
        <w:tc>
          <w:tcPr>
            <w:tcW w:w="2209" w:type="dxa"/>
          </w:tcPr>
          <w:p w14:paraId="70157784" w14:textId="418C7AF8" w:rsidR="00FC56BF" w:rsidRPr="00F92A80" w:rsidRDefault="00FC56BF" w:rsidP="00FC56BF">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Ensuring your assets are delivering on your net-zero strategy is a sure path to success in the modern real estate sector.</w:t>
            </w:r>
          </w:p>
        </w:tc>
        <w:tc>
          <w:tcPr>
            <w:tcW w:w="2056" w:type="dxa"/>
          </w:tcPr>
          <w:p w14:paraId="0D2438ED" w14:textId="77777777" w:rsidR="00FC56BF" w:rsidRPr="000D0211" w:rsidRDefault="00FC56BF" w:rsidP="00FC56BF">
            <w:pPr>
              <w:spacing w:after="0" w:line="360" w:lineRule="auto"/>
              <w:rPr>
                <w:rFonts w:ascii="Times New Roman" w:hAnsi="Times New Roman"/>
                <w:color w:val="000000" w:themeColor="text1"/>
                <w:sz w:val="20"/>
                <w:szCs w:val="20"/>
              </w:rPr>
            </w:pPr>
          </w:p>
        </w:tc>
        <w:tc>
          <w:tcPr>
            <w:tcW w:w="2056" w:type="dxa"/>
          </w:tcPr>
          <w:p w14:paraId="75E2648D" w14:textId="77777777" w:rsidR="00FC56BF" w:rsidRPr="000D0211" w:rsidRDefault="00FC56BF" w:rsidP="00FC56BF">
            <w:pPr>
              <w:spacing w:after="0" w:line="360" w:lineRule="auto"/>
              <w:rPr>
                <w:rFonts w:ascii="Times New Roman" w:hAnsi="Times New Roman"/>
                <w:color w:val="000000" w:themeColor="text1"/>
                <w:sz w:val="20"/>
                <w:szCs w:val="20"/>
              </w:rPr>
            </w:pPr>
          </w:p>
        </w:tc>
      </w:tr>
      <w:tr w:rsidR="00FC56BF" w14:paraId="6ED9E1FB" w14:textId="09387534" w:rsidTr="00FC56BF">
        <w:tc>
          <w:tcPr>
            <w:tcW w:w="1975" w:type="dxa"/>
          </w:tcPr>
          <w:p w14:paraId="76248A11" w14:textId="2AC3E3BA"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Green building certifications</w:t>
            </w:r>
          </w:p>
        </w:tc>
        <w:tc>
          <w:tcPr>
            <w:tcW w:w="2209" w:type="dxa"/>
          </w:tcPr>
          <w:p w14:paraId="72D19F51" w14:textId="7989C9DE" w:rsidR="00FC56BF" w:rsidRPr="00F92A80" w:rsidRDefault="00FC56BF" w:rsidP="00FC56BF">
            <w:pPr>
              <w:spacing w:after="0" w:line="360" w:lineRule="auto"/>
              <w:rPr>
                <w:rFonts w:ascii="Times New Roman" w:hAnsi="Times New Roman"/>
                <w:color w:val="000000" w:themeColor="text1"/>
                <w:sz w:val="20"/>
                <w:szCs w:val="20"/>
              </w:rPr>
            </w:pPr>
            <w:r w:rsidRPr="000D0211">
              <w:rPr>
                <w:rFonts w:ascii="Times New Roman" w:hAnsi="Times New Roman"/>
                <w:color w:val="000000" w:themeColor="text1"/>
                <w:sz w:val="20"/>
                <w:szCs w:val="20"/>
              </w:rPr>
              <w:t>Green building certifications are an integral component in most asset management practices.</w:t>
            </w:r>
          </w:p>
        </w:tc>
        <w:tc>
          <w:tcPr>
            <w:tcW w:w="2056" w:type="dxa"/>
          </w:tcPr>
          <w:p w14:paraId="786B2529" w14:textId="77777777" w:rsidR="00FC56BF" w:rsidRPr="000D0211" w:rsidRDefault="00FC56BF" w:rsidP="00FC56BF">
            <w:pPr>
              <w:spacing w:after="0" w:line="360" w:lineRule="auto"/>
              <w:rPr>
                <w:rFonts w:ascii="Times New Roman" w:hAnsi="Times New Roman"/>
                <w:color w:val="000000" w:themeColor="text1"/>
                <w:sz w:val="20"/>
                <w:szCs w:val="20"/>
              </w:rPr>
            </w:pPr>
          </w:p>
        </w:tc>
        <w:tc>
          <w:tcPr>
            <w:tcW w:w="2056" w:type="dxa"/>
          </w:tcPr>
          <w:p w14:paraId="55F508A8" w14:textId="77777777" w:rsidR="00FC56BF" w:rsidRPr="000D0211" w:rsidRDefault="00FC56BF" w:rsidP="00FC56BF">
            <w:pPr>
              <w:spacing w:after="0" w:line="360" w:lineRule="auto"/>
              <w:rPr>
                <w:rFonts w:ascii="Times New Roman" w:hAnsi="Times New Roman"/>
                <w:color w:val="000000" w:themeColor="text1"/>
                <w:sz w:val="20"/>
                <w:szCs w:val="20"/>
              </w:rPr>
            </w:pPr>
          </w:p>
        </w:tc>
      </w:tr>
      <w:tr w:rsidR="00FC56BF" w14:paraId="011D61F0" w14:textId="3459FAC9" w:rsidTr="00D93FAA">
        <w:trPr>
          <w:trHeight w:val="1390"/>
        </w:trPr>
        <w:tc>
          <w:tcPr>
            <w:tcW w:w="8296" w:type="dxa"/>
            <w:gridSpan w:val="4"/>
          </w:tcPr>
          <w:p w14:paraId="197586F9" w14:textId="77777777" w:rsidR="00FC56BF" w:rsidRPr="00616F27" w:rsidRDefault="00FC56BF" w:rsidP="00FC56BF">
            <w:pPr>
              <w:spacing w:after="0" w:line="360" w:lineRule="auto"/>
              <w:rPr>
                <w:rFonts w:ascii="Times New Roman" w:hAnsi="Times New Roman"/>
                <w:b/>
                <w:bCs/>
                <w:color w:val="000000" w:themeColor="text1"/>
                <w:sz w:val="20"/>
                <w:szCs w:val="20"/>
              </w:rPr>
            </w:pPr>
            <w:r w:rsidRPr="00616F27">
              <w:rPr>
                <w:rFonts w:ascii="Times New Roman" w:hAnsi="Times New Roman"/>
                <w:b/>
                <w:bCs/>
                <w:color w:val="000000" w:themeColor="text1"/>
                <w:sz w:val="20"/>
                <w:szCs w:val="20"/>
              </w:rPr>
              <w:t>People-centric</w:t>
            </w:r>
          </w:p>
          <w:p w14:paraId="7AF6BE1E" w14:textId="4CC7BAB3" w:rsidR="00FC56BF" w:rsidRPr="00616F27" w:rsidRDefault="00FC56BF" w:rsidP="00FC56BF">
            <w:pPr>
              <w:spacing w:after="0" w:line="360" w:lineRule="auto"/>
              <w:rPr>
                <w:rFonts w:ascii="Times New Roman" w:hAnsi="Times New Roman"/>
                <w:b/>
                <w:bCs/>
                <w:color w:val="000000" w:themeColor="text1"/>
                <w:sz w:val="20"/>
                <w:szCs w:val="20"/>
              </w:rPr>
            </w:pPr>
            <w:r w:rsidRPr="008B0DB5">
              <w:rPr>
                <w:rFonts w:ascii="Times New Roman" w:hAnsi="Times New Roman"/>
                <w:b/>
                <w:bCs/>
                <w:color w:val="000000" w:themeColor="text1"/>
                <w:sz w:val="20"/>
                <w:szCs w:val="20"/>
              </w:rPr>
              <w:t>Corporate occupiers want to lease the safest, healthiest, and most engaging spaces for their people. Because in commercial real estate, occupant health and well-being mean greater productivity.</w:t>
            </w:r>
          </w:p>
        </w:tc>
      </w:tr>
      <w:tr w:rsidR="00FC56BF" w14:paraId="665B6FF7" w14:textId="77777777" w:rsidTr="00FC56BF">
        <w:tc>
          <w:tcPr>
            <w:tcW w:w="1975" w:type="dxa"/>
          </w:tcPr>
          <w:p w14:paraId="1734B82F" w14:textId="74EF53A9" w:rsidR="00FC56BF"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IoT solution</w:t>
            </w:r>
          </w:p>
        </w:tc>
        <w:tc>
          <w:tcPr>
            <w:tcW w:w="2209" w:type="dxa"/>
          </w:tcPr>
          <w:p w14:paraId="5C8AAC94" w14:textId="1C69634C" w:rsidR="00FC56BF" w:rsidRPr="008B0DB5"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Description</w:t>
            </w:r>
          </w:p>
        </w:tc>
        <w:tc>
          <w:tcPr>
            <w:tcW w:w="2056" w:type="dxa"/>
          </w:tcPr>
          <w:p w14:paraId="4F0B8ADF" w14:textId="1213197A" w:rsidR="00FC56BF" w:rsidRPr="008B0DB5"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Yes/No, short description</w:t>
            </w:r>
          </w:p>
        </w:tc>
        <w:tc>
          <w:tcPr>
            <w:tcW w:w="2056" w:type="dxa"/>
          </w:tcPr>
          <w:p w14:paraId="08DB7671" w14:textId="01C52003" w:rsidR="00FC56BF" w:rsidRPr="008B0DB5"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1-5 points</w:t>
            </w:r>
          </w:p>
        </w:tc>
      </w:tr>
      <w:tr w:rsidR="00FC56BF" w14:paraId="71426DFC" w14:textId="66E88194" w:rsidTr="00FC56BF">
        <w:tc>
          <w:tcPr>
            <w:tcW w:w="1975" w:type="dxa"/>
          </w:tcPr>
          <w:p w14:paraId="17E8373D" w14:textId="73D3CD92"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Healthy buildings</w:t>
            </w:r>
          </w:p>
        </w:tc>
        <w:tc>
          <w:tcPr>
            <w:tcW w:w="2209" w:type="dxa"/>
          </w:tcPr>
          <w:p w14:paraId="429BE239" w14:textId="74CACC00" w:rsidR="00FC56BF" w:rsidRPr="00F92A80" w:rsidRDefault="00FC56BF" w:rsidP="00FC56BF">
            <w:pPr>
              <w:spacing w:after="0" w:line="360" w:lineRule="auto"/>
              <w:rPr>
                <w:rFonts w:ascii="Times New Roman" w:hAnsi="Times New Roman"/>
                <w:color w:val="000000" w:themeColor="text1"/>
                <w:sz w:val="20"/>
                <w:szCs w:val="20"/>
              </w:rPr>
            </w:pPr>
            <w:r w:rsidRPr="008B0DB5">
              <w:rPr>
                <w:rFonts w:ascii="Times New Roman" w:hAnsi="Times New Roman"/>
                <w:color w:val="000000" w:themeColor="text1"/>
                <w:sz w:val="20"/>
                <w:szCs w:val="20"/>
              </w:rPr>
              <w:t>Enhance occupant well-being and increase productivity by monitoring temperature, humidity, CO2, noise, light, and VOC levels.</w:t>
            </w:r>
          </w:p>
        </w:tc>
        <w:tc>
          <w:tcPr>
            <w:tcW w:w="2056" w:type="dxa"/>
          </w:tcPr>
          <w:p w14:paraId="698A8A22" w14:textId="77777777" w:rsidR="00FC56BF" w:rsidRPr="008B0DB5" w:rsidRDefault="00FC56BF" w:rsidP="00FC56BF">
            <w:pPr>
              <w:spacing w:after="0" w:line="360" w:lineRule="auto"/>
              <w:rPr>
                <w:rFonts w:ascii="Times New Roman" w:hAnsi="Times New Roman"/>
                <w:color w:val="000000" w:themeColor="text1"/>
                <w:sz w:val="20"/>
                <w:szCs w:val="20"/>
              </w:rPr>
            </w:pPr>
          </w:p>
        </w:tc>
        <w:tc>
          <w:tcPr>
            <w:tcW w:w="2056" w:type="dxa"/>
          </w:tcPr>
          <w:p w14:paraId="00BFEE33" w14:textId="77777777" w:rsidR="00FC56BF" w:rsidRPr="008B0DB5" w:rsidRDefault="00FC56BF" w:rsidP="00FC56BF">
            <w:pPr>
              <w:spacing w:after="0" w:line="360" w:lineRule="auto"/>
              <w:rPr>
                <w:rFonts w:ascii="Times New Roman" w:hAnsi="Times New Roman"/>
                <w:color w:val="000000" w:themeColor="text1"/>
                <w:sz w:val="20"/>
                <w:szCs w:val="20"/>
              </w:rPr>
            </w:pPr>
          </w:p>
        </w:tc>
      </w:tr>
      <w:tr w:rsidR="00FC56BF" w14:paraId="03DCB766" w14:textId="5E21CF6D" w:rsidTr="00FC56BF">
        <w:tc>
          <w:tcPr>
            <w:tcW w:w="1975" w:type="dxa"/>
          </w:tcPr>
          <w:p w14:paraId="1C824F1D" w14:textId="603E7C60" w:rsidR="00FC56BF" w:rsidRPr="00F92A80" w:rsidRDefault="00FC56BF" w:rsidP="00FC56BF">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Return to the worklplace</w:t>
            </w:r>
          </w:p>
        </w:tc>
        <w:tc>
          <w:tcPr>
            <w:tcW w:w="2209" w:type="dxa"/>
          </w:tcPr>
          <w:p w14:paraId="4E21DB09" w14:textId="64E44411" w:rsidR="00FC56BF" w:rsidRPr="00F92A80" w:rsidRDefault="00FC56BF" w:rsidP="00FC56BF">
            <w:pPr>
              <w:spacing w:after="0" w:line="360" w:lineRule="auto"/>
              <w:rPr>
                <w:rFonts w:ascii="Times New Roman" w:hAnsi="Times New Roman"/>
                <w:color w:val="000000" w:themeColor="text1"/>
                <w:sz w:val="20"/>
                <w:szCs w:val="20"/>
              </w:rPr>
            </w:pPr>
            <w:r w:rsidRPr="00BE7911">
              <w:rPr>
                <w:rFonts w:ascii="Times New Roman" w:hAnsi="Times New Roman"/>
                <w:color w:val="000000" w:themeColor="text1"/>
                <w:sz w:val="20"/>
                <w:szCs w:val="20"/>
              </w:rPr>
              <w:t>There will undoubtedly be a new level of regulatory scrutiny and demand for many building practices — enhanced sanitation, social distancing, HVAC performance — that didn’t exist before the pandemic</w:t>
            </w:r>
            <w:r>
              <w:rPr>
                <w:rFonts w:ascii="Times New Roman" w:hAnsi="Times New Roman"/>
                <w:color w:val="000000" w:themeColor="text1"/>
                <w:sz w:val="20"/>
                <w:szCs w:val="20"/>
              </w:rPr>
              <w:t>.</w:t>
            </w:r>
          </w:p>
        </w:tc>
        <w:tc>
          <w:tcPr>
            <w:tcW w:w="2056" w:type="dxa"/>
          </w:tcPr>
          <w:p w14:paraId="3A521DC1" w14:textId="77777777" w:rsidR="00FC56BF" w:rsidRPr="00BE7911" w:rsidRDefault="00FC56BF" w:rsidP="00FC56BF">
            <w:pPr>
              <w:spacing w:after="0" w:line="360" w:lineRule="auto"/>
              <w:rPr>
                <w:rFonts w:ascii="Times New Roman" w:hAnsi="Times New Roman"/>
                <w:color w:val="000000" w:themeColor="text1"/>
                <w:sz w:val="20"/>
                <w:szCs w:val="20"/>
              </w:rPr>
            </w:pPr>
          </w:p>
        </w:tc>
        <w:tc>
          <w:tcPr>
            <w:tcW w:w="2056" w:type="dxa"/>
          </w:tcPr>
          <w:p w14:paraId="521F6B94" w14:textId="77777777" w:rsidR="00FC56BF" w:rsidRPr="00BE7911" w:rsidRDefault="00FC56BF" w:rsidP="00FC56BF">
            <w:pPr>
              <w:spacing w:after="0" w:line="360" w:lineRule="auto"/>
              <w:rPr>
                <w:rFonts w:ascii="Times New Roman" w:hAnsi="Times New Roman"/>
                <w:color w:val="000000" w:themeColor="text1"/>
                <w:sz w:val="20"/>
                <w:szCs w:val="20"/>
              </w:rPr>
            </w:pPr>
          </w:p>
        </w:tc>
      </w:tr>
      <w:tr w:rsidR="00FC56BF" w14:paraId="70439FF3" w14:textId="1A6EF00C" w:rsidTr="00FC56BF">
        <w:tc>
          <w:tcPr>
            <w:tcW w:w="1975" w:type="dxa"/>
          </w:tcPr>
          <w:p w14:paraId="3AF402D0" w14:textId="4D0DD8EB" w:rsidR="00FC56BF" w:rsidRDefault="00FC56BF" w:rsidP="00FC56BF">
            <w:pPr>
              <w:spacing w:after="0" w:line="360" w:lineRule="auto"/>
              <w:rPr>
                <w:rFonts w:ascii="Times New Roman" w:hAnsi="Times New Roman"/>
                <w:color w:val="000000" w:themeColor="text1"/>
                <w:sz w:val="20"/>
                <w:szCs w:val="20"/>
              </w:rPr>
            </w:pPr>
            <w:r w:rsidRPr="00BE7911">
              <w:rPr>
                <w:rFonts w:ascii="Times New Roman" w:hAnsi="Times New Roman"/>
                <w:color w:val="000000" w:themeColor="text1"/>
                <w:sz w:val="20"/>
                <w:szCs w:val="20"/>
              </w:rPr>
              <w:lastRenderedPageBreak/>
              <w:t>Operational flexibility</w:t>
            </w:r>
            <w:r w:rsidRPr="00BE7911">
              <w:rPr>
                <w:rFonts w:ascii="Times New Roman" w:hAnsi="Times New Roman"/>
                <w:color w:val="000000" w:themeColor="text1"/>
                <w:sz w:val="20"/>
                <w:szCs w:val="20"/>
              </w:rPr>
              <w:tab/>
            </w:r>
          </w:p>
        </w:tc>
        <w:tc>
          <w:tcPr>
            <w:tcW w:w="2209" w:type="dxa"/>
          </w:tcPr>
          <w:p w14:paraId="3E1CC1CD" w14:textId="05E9BE1F" w:rsidR="00FC56BF" w:rsidRDefault="00FC56BF" w:rsidP="00FC56BF">
            <w:pPr>
              <w:spacing w:after="0" w:line="360" w:lineRule="auto"/>
              <w:rPr>
                <w:rFonts w:ascii="Times New Roman" w:hAnsi="Times New Roman"/>
                <w:color w:val="000000" w:themeColor="text1"/>
                <w:sz w:val="20"/>
                <w:szCs w:val="20"/>
              </w:rPr>
            </w:pPr>
            <w:r w:rsidRPr="00152B71">
              <w:rPr>
                <w:rFonts w:ascii="Times New Roman" w:hAnsi="Times New Roman"/>
                <w:color w:val="000000" w:themeColor="text1"/>
                <w:sz w:val="20"/>
                <w:szCs w:val="20"/>
              </w:rPr>
              <w:t xml:space="preserve">Maximize NOI (Net Operating Income) of your commercial properties by making your buildings smart and agile, enabling tenant attraction and retention and an efficient to return to the workplace. </w:t>
            </w:r>
            <w:r>
              <w:rPr>
                <w:rFonts w:ascii="Times New Roman" w:hAnsi="Times New Roman"/>
                <w:color w:val="000000" w:themeColor="text1"/>
                <w:sz w:val="20"/>
                <w:szCs w:val="20"/>
              </w:rPr>
              <w:t>S</w:t>
            </w:r>
            <w:r w:rsidRPr="00152B71">
              <w:rPr>
                <w:rFonts w:ascii="Times New Roman" w:hAnsi="Times New Roman"/>
                <w:color w:val="000000" w:themeColor="text1"/>
                <w:sz w:val="20"/>
                <w:szCs w:val="20"/>
              </w:rPr>
              <w:t>mart workplace solutions facilitate people count, socially distanced workspaces and ensure real-time communication to keep building occupants comfortable and productive.</w:t>
            </w:r>
          </w:p>
        </w:tc>
        <w:tc>
          <w:tcPr>
            <w:tcW w:w="2056" w:type="dxa"/>
          </w:tcPr>
          <w:p w14:paraId="35C09A62" w14:textId="77777777" w:rsidR="00FC56BF" w:rsidRPr="00152B71" w:rsidRDefault="00FC56BF" w:rsidP="00FC56BF">
            <w:pPr>
              <w:spacing w:after="0" w:line="360" w:lineRule="auto"/>
              <w:rPr>
                <w:rFonts w:ascii="Times New Roman" w:hAnsi="Times New Roman"/>
                <w:color w:val="000000" w:themeColor="text1"/>
                <w:sz w:val="20"/>
                <w:szCs w:val="20"/>
              </w:rPr>
            </w:pPr>
          </w:p>
        </w:tc>
        <w:tc>
          <w:tcPr>
            <w:tcW w:w="2056" w:type="dxa"/>
          </w:tcPr>
          <w:p w14:paraId="2CFBC9B0" w14:textId="77777777" w:rsidR="00FC56BF" w:rsidRPr="00152B71" w:rsidRDefault="00FC56BF" w:rsidP="00FC56BF">
            <w:pPr>
              <w:spacing w:after="0" w:line="360" w:lineRule="auto"/>
              <w:rPr>
                <w:rFonts w:ascii="Times New Roman" w:hAnsi="Times New Roman"/>
                <w:color w:val="000000" w:themeColor="text1"/>
                <w:sz w:val="20"/>
                <w:szCs w:val="20"/>
              </w:rPr>
            </w:pPr>
          </w:p>
        </w:tc>
      </w:tr>
    </w:tbl>
    <w:p w14:paraId="6ED63F09" w14:textId="77777777" w:rsidR="00F40B19" w:rsidRPr="00F40B19" w:rsidRDefault="00F40B19" w:rsidP="00F40B19">
      <w:pPr>
        <w:spacing w:after="0" w:line="360" w:lineRule="auto"/>
        <w:rPr>
          <w:rFonts w:ascii="Times New Roman" w:hAnsi="Times New Roman"/>
          <w:color w:val="000000" w:themeColor="text1"/>
        </w:rPr>
      </w:pPr>
      <w:r w:rsidRPr="00F40B19">
        <w:rPr>
          <w:rFonts w:ascii="Times New Roman" w:hAnsi="Times New Roman"/>
          <w:color w:val="000000" w:themeColor="text1"/>
        </w:rPr>
        <w:br w:type="page"/>
      </w:r>
    </w:p>
    <w:p w14:paraId="6786BBA5" w14:textId="7B2B25DC" w:rsidR="005E15CD" w:rsidRDefault="00F40B19" w:rsidP="005E15CD">
      <w:pPr>
        <w:spacing w:after="0" w:line="360" w:lineRule="auto"/>
        <w:rPr>
          <w:rFonts w:ascii="Times New Roman" w:hAnsi="Times New Roman"/>
          <w:b/>
        </w:rPr>
      </w:pPr>
      <w:r w:rsidRPr="005E15CD">
        <w:rPr>
          <w:rFonts w:ascii="Times New Roman" w:hAnsi="Times New Roman"/>
          <w:b/>
          <w:color w:val="000000" w:themeColor="text1"/>
        </w:rPr>
        <w:lastRenderedPageBreak/>
        <w:t>PIELIKUMS NR. 3.</w:t>
      </w:r>
      <w:r w:rsidR="00AE63C2">
        <w:rPr>
          <w:rFonts w:ascii="Times New Roman" w:hAnsi="Times New Roman"/>
          <w:b/>
          <w:color w:val="000000" w:themeColor="text1"/>
        </w:rPr>
        <w:t xml:space="preserve">- </w:t>
      </w:r>
      <w:r w:rsidR="00F875B8">
        <w:rPr>
          <w:rFonts w:ascii="Times New Roman" w:hAnsi="Times New Roman"/>
          <w:b/>
        </w:rPr>
        <w:t xml:space="preserve">Apraksta forma nominācijai </w:t>
      </w:r>
      <w:r w:rsidRPr="005E15CD">
        <w:rPr>
          <w:rFonts w:ascii="Times New Roman" w:hAnsi="Times New Roman"/>
          <w:b/>
        </w:rPr>
        <w:t>Ilgtspējīgākā studentu ideja</w:t>
      </w:r>
      <w:r w:rsidR="00AE63C2">
        <w:rPr>
          <w:rFonts w:ascii="Times New Roman" w:hAnsi="Times New Roman"/>
          <w:b/>
        </w:rPr>
        <w:t xml:space="preserve"> ir brīvā formātā.</w:t>
      </w:r>
    </w:p>
    <w:p w14:paraId="572D2D2E" w14:textId="35910654" w:rsidR="00AE63C2" w:rsidRPr="00AE63C2" w:rsidRDefault="00AE63C2" w:rsidP="005E15CD">
      <w:pPr>
        <w:spacing w:after="0" w:line="360" w:lineRule="auto"/>
        <w:rPr>
          <w:rFonts w:ascii="Times New Roman" w:hAnsi="Times New Roman"/>
        </w:rPr>
      </w:pPr>
      <w:r w:rsidRPr="00AE63C2">
        <w:rPr>
          <w:rFonts w:ascii="Times New Roman" w:hAnsi="Times New Roman"/>
        </w:rPr>
        <w:t>Pirmajā lapā jānorāda Autors, kontakti (e-pasts, mob.t.nr.), augstskola, kurss, pasniedzējs vai kom</w:t>
      </w:r>
      <w:r>
        <w:rPr>
          <w:rFonts w:ascii="Times New Roman" w:hAnsi="Times New Roman"/>
        </w:rPr>
        <w:t>anda, ar kuru ideja kopā izs</w:t>
      </w:r>
      <w:r w:rsidRPr="00AE63C2">
        <w:rPr>
          <w:rFonts w:ascii="Times New Roman" w:hAnsi="Times New Roman"/>
        </w:rPr>
        <w:t>trādāta.</w:t>
      </w:r>
    </w:p>
    <w:sectPr w:rsidR="00AE63C2" w:rsidRPr="00AE63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E2F3" w14:textId="77777777" w:rsidR="00CB30B1" w:rsidRDefault="00CB30B1" w:rsidP="00843DD9">
      <w:pPr>
        <w:spacing w:after="0" w:line="240" w:lineRule="auto"/>
      </w:pPr>
      <w:r>
        <w:separator/>
      </w:r>
    </w:p>
  </w:endnote>
  <w:endnote w:type="continuationSeparator" w:id="0">
    <w:p w14:paraId="1999D3BE" w14:textId="77777777" w:rsidR="00CB30B1" w:rsidRDefault="00CB30B1" w:rsidP="0084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5C295" w14:textId="77777777" w:rsidR="00CB30B1" w:rsidRDefault="00CB30B1" w:rsidP="00843DD9">
      <w:pPr>
        <w:spacing w:after="0" w:line="240" w:lineRule="auto"/>
      </w:pPr>
      <w:r>
        <w:separator/>
      </w:r>
    </w:p>
  </w:footnote>
  <w:footnote w:type="continuationSeparator" w:id="0">
    <w:p w14:paraId="10B17A1C" w14:textId="77777777" w:rsidR="00CB30B1" w:rsidRDefault="00CB30B1" w:rsidP="00843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34C2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537F5"/>
    <w:multiLevelType w:val="multilevel"/>
    <w:tmpl w:val="E3B8AAC4"/>
    <w:lvl w:ilvl="0">
      <w:start w:val="5"/>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 w15:restartNumberingAfterBreak="0">
    <w:nsid w:val="079808FD"/>
    <w:multiLevelType w:val="multilevel"/>
    <w:tmpl w:val="1E587EC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46C49"/>
    <w:multiLevelType w:val="hybridMultilevel"/>
    <w:tmpl w:val="0366CC6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01E7957"/>
    <w:multiLevelType w:val="hybridMultilevel"/>
    <w:tmpl w:val="B5E6BC0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194D4EE0"/>
    <w:multiLevelType w:val="multilevel"/>
    <w:tmpl w:val="44CEF3FC"/>
    <w:lvl w:ilvl="0">
      <w:start w:val="4"/>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 w15:restartNumberingAfterBreak="0">
    <w:nsid w:val="1E740B48"/>
    <w:multiLevelType w:val="hybridMultilevel"/>
    <w:tmpl w:val="01486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84178F"/>
    <w:multiLevelType w:val="multilevel"/>
    <w:tmpl w:val="E25C5F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214C1915"/>
    <w:multiLevelType w:val="hybridMultilevel"/>
    <w:tmpl w:val="C624CA3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30864181"/>
    <w:multiLevelType w:val="hybridMultilevel"/>
    <w:tmpl w:val="5FEEC99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15:restartNumberingAfterBreak="0">
    <w:nsid w:val="36BB5297"/>
    <w:multiLevelType w:val="hybridMultilevel"/>
    <w:tmpl w:val="5A3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65309"/>
    <w:multiLevelType w:val="hybridMultilevel"/>
    <w:tmpl w:val="71462D78"/>
    <w:lvl w:ilvl="0" w:tplc="9466836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4938282E"/>
    <w:multiLevelType w:val="hybridMultilevel"/>
    <w:tmpl w:val="3BAA6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FB232B"/>
    <w:multiLevelType w:val="hybridMultilevel"/>
    <w:tmpl w:val="FF6C562E"/>
    <w:lvl w:ilvl="0" w:tplc="9466836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579C423C"/>
    <w:multiLevelType w:val="hybridMultilevel"/>
    <w:tmpl w:val="7EBE9B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0560007"/>
    <w:multiLevelType w:val="multilevel"/>
    <w:tmpl w:val="8B12D680"/>
    <w:lvl w:ilvl="0">
      <w:start w:val="5"/>
      <w:numFmt w:val="decimal"/>
      <w:lvlText w:val="%1."/>
      <w:lvlJc w:val="left"/>
      <w:pPr>
        <w:ind w:left="360" w:hanging="360"/>
      </w:pPr>
      <w:rPr>
        <w:rFonts w:hint="default"/>
        <w:b w:val="0"/>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6" w15:restartNumberingAfterBreak="0">
    <w:nsid w:val="69621B86"/>
    <w:multiLevelType w:val="multilevel"/>
    <w:tmpl w:val="43D01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E81D07"/>
    <w:multiLevelType w:val="multilevel"/>
    <w:tmpl w:val="C270BE7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0B5E4E"/>
    <w:multiLevelType w:val="hybridMultilevel"/>
    <w:tmpl w:val="4BAA4EC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7"/>
  </w:num>
  <w:num w:numId="4">
    <w:abstractNumId w:val="14"/>
  </w:num>
  <w:num w:numId="5">
    <w:abstractNumId w:val="10"/>
  </w:num>
  <w:num w:numId="6">
    <w:abstractNumId w:val="6"/>
  </w:num>
  <w:num w:numId="7">
    <w:abstractNumId w:val="12"/>
  </w:num>
  <w:num w:numId="8">
    <w:abstractNumId w:val="5"/>
  </w:num>
  <w:num w:numId="9">
    <w:abstractNumId w:val="1"/>
  </w:num>
  <w:num w:numId="10">
    <w:abstractNumId w:val="15"/>
  </w:num>
  <w:num w:numId="11">
    <w:abstractNumId w:val="13"/>
  </w:num>
  <w:num w:numId="12">
    <w:abstractNumId w:val="9"/>
  </w:num>
  <w:num w:numId="13">
    <w:abstractNumId w:val="3"/>
  </w:num>
  <w:num w:numId="14">
    <w:abstractNumId w:val="18"/>
  </w:num>
  <w:num w:numId="15">
    <w:abstractNumId w:val="4"/>
  </w:num>
  <w:num w:numId="16">
    <w:abstractNumId w:val="8"/>
  </w:num>
  <w:num w:numId="17">
    <w:abstractNumId w:val="1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1E"/>
    <w:rsid w:val="00011176"/>
    <w:rsid w:val="00017E26"/>
    <w:rsid w:val="000732B1"/>
    <w:rsid w:val="000D0211"/>
    <w:rsid w:val="000E26A1"/>
    <w:rsid w:val="00133D5C"/>
    <w:rsid w:val="00152B71"/>
    <w:rsid w:val="00160B41"/>
    <w:rsid w:val="0016111B"/>
    <w:rsid w:val="001963D2"/>
    <w:rsid w:val="001C37B1"/>
    <w:rsid w:val="001C4264"/>
    <w:rsid w:val="001D2EC6"/>
    <w:rsid w:val="00212ED6"/>
    <w:rsid w:val="002904AE"/>
    <w:rsid w:val="002A42AE"/>
    <w:rsid w:val="002A5A63"/>
    <w:rsid w:val="002C2E8E"/>
    <w:rsid w:val="002E0349"/>
    <w:rsid w:val="002E6FCF"/>
    <w:rsid w:val="00300B44"/>
    <w:rsid w:val="00302D4C"/>
    <w:rsid w:val="003227FD"/>
    <w:rsid w:val="003254B0"/>
    <w:rsid w:val="00364A3E"/>
    <w:rsid w:val="003B641F"/>
    <w:rsid w:val="004231FA"/>
    <w:rsid w:val="0044271E"/>
    <w:rsid w:val="00452238"/>
    <w:rsid w:val="00481759"/>
    <w:rsid w:val="004C7FF4"/>
    <w:rsid w:val="004F3F14"/>
    <w:rsid w:val="004F7B9B"/>
    <w:rsid w:val="00540EA0"/>
    <w:rsid w:val="005423BC"/>
    <w:rsid w:val="005D20E4"/>
    <w:rsid w:val="005E15CD"/>
    <w:rsid w:val="005F0215"/>
    <w:rsid w:val="00616F27"/>
    <w:rsid w:val="006D50C9"/>
    <w:rsid w:val="0076327F"/>
    <w:rsid w:val="00764039"/>
    <w:rsid w:val="007719E3"/>
    <w:rsid w:val="0077714E"/>
    <w:rsid w:val="00792343"/>
    <w:rsid w:val="007B3640"/>
    <w:rsid w:val="007C3952"/>
    <w:rsid w:val="007E17AF"/>
    <w:rsid w:val="00805676"/>
    <w:rsid w:val="00815045"/>
    <w:rsid w:val="008177D5"/>
    <w:rsid w:val="00843DD9"/>
    <w:rsid w:val="008A3F17"/>
    <w:rsid w:val="008B0DB5"/>
    <w:rsid w:val="008C235C"/>
    <w:rsid w:val="008D1EDB"/>
    <w:rsid w:val="00930D39"/>
    <w:rsid w:val="0095071F"/>
    <w:rsid w:val="00990FAB"/>
    <w:rsid w:val="00A5134C"/>
    <w:rsid w:val="00A806A8"/>
    <w:rsid w:val="00A9004D"/>
    <w:rsid w:val="00AB7ABD"/>
    <w:rsid w:val="00AD06D3"/>
    <w:rsid w:val="00AE63C2"/>
    <w:rsid w:val="00AF59AF"/>
    <w:rsid w:val="00B05F7A"/>
    <w:rsid w:val="00B30B62"/>
    <w:rsid w:val="00B34281"/>
    <w:rsid w:val="00B55CDF"/>
    <w:rsid w:val="00B66AD0"/>
    <w:rsid w:val="00B770F5"/>
    <w:rsid w:val="00B82994"/>
    <w:rsid w:val="00B82A19"/>
    <w:rsid w:val="00B90B40"/>
    <w:rsid w:val="00BD04E5"/>
    <w:rsid w:val="00BE7911"/>
    <w:rsid w:val="00BF3681"/>
    <w:rsid w:val="00BF604D"/>
    <w:rsid w:val="00C10E5F"/>
    <w:rsid w:val="00C13BFC"/>
    <w:rsid w:val="00C546DB"/>
    <w:rsid w:val="00C546EF"/>
    <w:rsid w:val="00C800B0"/>
    <w:rsid w:val="00C82F87"/>
    <w:rsid w:val="00C92618"/>
    <w:rsid w:val="00CA5DBA"/>
    <w:rsid w:val="00CB30B1"/>
    <w:rsid w:val="00CC4BBB"/>
    <w:rsid w:val="00CD44C3"/>
    <w:rsid w:val="00CE401C"/>
    <w:rsid w:val="00D01C48"/>
    <w:rsid w:val="00D40570"/>
    <w:rsid w:val="00D72912"/>
    <w:rsid w:val="00DA1AB1"/>
    <w:rsid w:val="00DE7716"/>
    <w:rsid w:val="00DF6E19"/>
    <w:rsid w:val="00E6182B"/>
    <w:rsid w:val="00E64E2E"/>
    <w:rsid w:val="00E746F6"/>
    <w:rsid w:val="00E77479"/>
    <w:rsid w:val="00EA23B0"/>
    <w:rsid w:val="00EB562B"/>
    <w:rsid w:val="00EC6854"/>
    <w:rsid w:val="00ED78E5"/>
    <w:rsid w:val="00EE2CCC"/>
    <w:rsid w:val="00EE6096"/>
    <w:rsid w:val="00EF0E80"/>
    <w:rsid w:val="00F40B19"/>
    <w:rsid w:val="00F875B8"/>
    <w:rsid w:val="00F92A80"/>
    <w:rsid w:val="00FA7AB1"/>
    <w:rsid w:val="00FB2B7F"/>
    <w:rsid w:val="00FC5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08290"/>
  <w15:chartTrackingRefBased/>
  <w15:docId w15:val="{4E594F29-50B3-4967-9794-EEF13F80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9AF"/>
    <w:pPr>
      <w:spacing w:after="200" w:line="276" w:lineRule="auto"/>
    </w:pPr>
    <w:rPr>
      <w:rFonts w:ascii="Calibri" w:eastAsia="Times New Roman" w:hAnsi="Calibri" w:cs="Times New Roman"/>
      <w:sz w:val="24"/>
      <w:szCs w:val="24"/>
      <w:lang w:eastAsia="lv-LV"/>
    </w:rPr>
  </w:style>
  <w:style w:type="paragraph" w:styleId="Heading1">
    <w:name w:val="heading 1"/>
    <w:basedOn w:val="Normal"/>
    <w:next w:val="Normal"/>
    <w:link w:val="Heading1Char"/>
    <w:uiPriority w:val="9"/>
    <w:qFormat/>
    <w:rsid w:val="00AF59AF"/>
    <w:pPr>
      <w:keepNext/>
      <w:numPr>
        <w:numId w:val="1"/>
      </w:numPr>
      <w:spacing w:before="240" w:after="60"/>
      <w:outlineLvl w:val="0"/>
    </w:pPr>
    <w:rPr>
      <w:rFonts w:eastAsia="MS Gothic"/>
      <w:b/>
      <w:bCs/>
      <w:kern w:val="32"/>
      <w:sz w:val="28"/>
      <w:szCs w:val="32"/>
    </w:rPr>
  </w:style>
  <w:style w:type="paragraph" w:styleId="Heading2">
    <w:name w:val="heading 2"/>
    <w:basedOn w:val="Normal"/>
    <w:next w:val="Normal"/>
    <w:link w:val="Heading2Char"/>
    <w:uiPriority w:val="9"/>
    <w:qFormat/>
    <w:rsid w:val="00AF59AF"/>
    <w:pPr>
      <w:keepNext/>
      <w:numPr>
        <w:ilvl w:val="1"/>
        <w:numId w:val="1"/>
      </w:numPr>
      <w:spacing w:before="240" w:after="60"/>
      <w:outlineLvl w:val="1"/>
    </w:pPr>
    <w:rPr>
      <w:rFonts w:eastAsia="MS Gothic"/>
      <w:b/>
      <w:bCs/>
      <w:iCs/>
      <w:szCs w:val="28"/>
      <w:lang w:eastAsia="x-none"/>
    </w:rPr>
  </w:style>
  <w:style w:type="paragraph" w:styleId="Heading3">
    <w:name w:val="heading 3"/>
    <w:basedOn w:val="Normal"/>
    <w:next w:val="Normal"/>
    <w:link w:val="Heading3Char"/>
    <w:uiPriority w:val="9"/>
    <w:qFormat/>
    <w:rsid w:val="00AF59AF"/>
    <w:pPr>
      <w:keepNext/>
      <w:keepLines/>
      <w:numPr>
        <w:ilvl w:val="2"/>
        <w:numId w:val="1"/>
      </w:numPr>
      <w:spacing w:before="200" w:after="0" w:line="360" w:lineRule="auto"/>
      <w:outlineLvl w:val="2"/>
    </w:pPr>
    <w:rPr>
      <w:rFonts w:ascii="Cambria" w:eastAsia="Calibri"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AF"/>
    <w:rPr>
      <w:rFonts w:ascii="Calibri" w:eastAsia="MS Gothic" w:hAnsi="Calibri" w:cs="Times New Roman"/>
      <w:b/>
      <w:bCs/>
      <w:kern w:val="32"/>
      <w:sz w:val="28"/>
      <w:szCs w:val="32"/>
      <w:lang w:eastAsia="lv-LV"/>
    </w:rPr>
  </w:style>
  <w:style w:type="character" w:customStyle="1" w:styleId="Heading2Char">
    <w:name w:val="Heading 2 Char"/>
    <w:basedOn w:val="DefaultParagraphFont"/>
    <w:link w:val="Heading2"/>
    <w:uiPriority w:val="9"/>
    <w:rsid w:val="00AF59AF"/>
    <w:rPr>
      <w:rFonts w:ascii="Calibri" w:eastAsia="MS Gothic" w:hAnsi="Calibri" w:cs="Times New Roman"/>
      <w:b/>
      <w:bCs/>
      <w:iCs/>
      <w:sz w:val="24"/>
      <w:szCs w:val="28"/>
      <w:lang w:eastAsia="x-none"/>
    </w:rPr>
  </w:style>
  <w:style w:type="character" w:customStyle="1" w:styleId="Heading3Char">
    <w:name w:val="Heading 3 Char"/>
    <w:basedOn w:val="DefaultParagraphFont"/>
    <w:link w:val="Heading3"/>
    <w:uiPriority w:val="9"/>
    <w:rsid w:val="00AF59AF"/>
    <w:rPr>
      <w:rFonts w:ascii="Cambria" w:eastAsia="Calibri" w:hAnsi="Cambria" w:cs="Times New Roman"/>
      <w:b/>
      <w:bCs/>
      <w:sz w:val="20"/>
      <w:szCs w:val="20"/>
      <w:lang w:eastAsia="lv-LV"/>
    </w:rPr>
  </w:style>
  <w:style w:type="character" w:styleId="Hyperlink">
    <w:name w:val="Hyperlink"/>
    <w:basedOn w:val="DefaultParagraphFont"/>
    <w:uiPriority w:val="99"/>
    <w:unhideWhenUsed/>
    <w:rsid w:val="00AF59AF"/>
    <w:rPr>
      <w:color w:val="0563C1" w:themeColor="hyperlink"/>
      <w:u w:val="single"/>
    </w:rPr>
  </w:style>
  <w:style w:type="paragraph" w:styleId="ListParagraph">
    <w:name w:val="List Paragraph"/>
    <w:basedOn w:val="Normal"/>
    <w:uiPriority w:val="34"/>
    <w:qFormat/>
    <w:rsid w:val="000732B1"/>
    <w:pPr>
      <w:ind w:left="720"/>
      <w:contextualSpacing/>
    </w:pPr>
  </w:style>
  <w:style w:type="table" w:styleId="TableGrid">
    <w:name w:val="Table Grid"/>
    <w:basedOn w:val="TableNormal"/>
    <w:uiPriority w:val="39"/>
    <w:rsid w:val="00A5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Quote"/>
    <w:uiPriority w:val="20"/>
    <w:qFormat/>
    <w:rsid w:val="00F40B19"/>
  </w:style>
  <w:style w:type="character" w:styleId="Strong">
    <w:name w:val="Strong"/>
    <w:basedOn w:val="DefaultParagraphFont"/>
    <w:uiPriority w:val="22"/>
    <w:qFormat/>
    <w:rsid w:val="00F92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unita.jansone@inbox.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agrita.luse@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uvniekupadome.lv" TargetMode="External"/><Relationship Id="rId14" Type="http://schemas.openxmlformats.org/officeDocument/2006/relationships/hyperlink" Target="http://www.buvniekupado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6803</Words>
  <Characters>3879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Agrita</cp:lastModifiedBy>
  <cp:revision>11</cp:revision>
  <dcterms:created xsi:type="dcterms:W3CDTF">2024-03-21T14:55:00Z</dcterms:created>
  <dcterms:modified xsi:type="dcterms:W3CDTF">2024-07-16T12:22:00Z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c75fe-f914-45f8-9747-40a3f5d4287a_Enabled">
    <vt:lpwstr>true</vt:lpwstr>
  </property>
  <property fmtid="{D5CDD505-2E9C-101B-9397-08002B2CF9AE}" pid="3" name="MSIP_Label_fe7c75fe-f914-45f8-9747-40a3f5d4287a_SetDate">
    <vt:lpwstr>2021-04-28T06:23:39Z</vt:lpwstr>
  </property>
  <property fmtid="{D5CDD505-2E9C-101B-9397-08002B2CF9AE}" pid="4" name="MSIP_Label_fe7c75fe-f914-45f8-9747-40a3f5d4287a_Method">
    <vt:lpwstr>Standard</vt:lpwstr>
  </property>
  <property fmtid="{D5CDD505-2E9C-101B-9397-08002B2CF9AE}" pid="5" name="MSIP_Label_fe7c75fe-f914-45f8-9747-40a3f5d4287a_Name">
    <vt:lpwstr>Without Visual Marking</vt:lpwstr>
  </property>
  <property fmtid="{D5CDD505-2E9C-101B-9397-08002B2CF9AE}" pid="6" name="MSIP_Label_fe7c75fe-f914-45f8-9747-40a3f5d4287a_SiteId">
    <vt:lpwstr>6e51e1ad-c54b-4b39-b598-0ffe9ae68fef</vt:lpwstr>
  </property>
  <property fmtid="{D5CDD505-2E9C-101B-9397-08002B2CF9AE}" pid="7" name="MSIP_Label_fe7c75fe-f914-45f8-9747-40a3f5d4287a_ActionId">
    <vt:lpwstr>06eff389-21c0-4fb1-8d3f-0a44d25ed173</vt:lpwstr>
  </property>
  <property fmtid="{D5CDD505-2E9C-101B-9397-08002B2CF9AE}" pid="8" name="MSIP_Label_fe7c75fe-f914-45f8-9747-40a3f5d4287a_ContentBits">
    <vt:lpwstr>0</vt:lpwstr>
  </property>
</Properties>
</file>